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8619E1">
      <w:pPr>
        <w:ind w:left="6237"/>
        <w:rPr>
          <w:sz w:val="22"/>
          <w:szCs w:val="22"/>
        </w:rPr>
      </w:pPr>
      <w:r w:rsidRPr="00341E0D">
        <w:rPr>
          <w:sz w:val="22"/>
          <w:szCs w:val="22"/>
        </w:rPr>
        <w:t xml:space="preserve">Iepirkuma komisijas </w:t>
      </w:r>
    </w:p>
    <w:p w:rsidR="008619E1" w:rsidRPr="00341E0D" w:rsidRDefault="00F208C1" w:rsidP="008619E1">
      <w:pPr>
        <w:ind w:left="6237"/>
        <w:rPr>
          <w:sz w:val="22"/>
          <w:szCs w:val="22"/>
        </w:rPr>
      </w:pPr>
      <w:r>
        <w:rPr>
          <w:sz w:val="22"/>
          <w:szCs w:val="22"/>
        </w:rPr>
        <w:t>2017</w:t>
      </w:r>
      <w:r w:rsidR="008619E1">
        <w:rPr>
          <w:sz w:val="22"/>
          <w:szCs w:val="22"/>
        </w:rPr>
        <w:t>.</w:t>
      </w:r>
      <w:r w:rsidR="008619E1" w:rsidRPr="00341E0D">
        <w:rPr>
          <w:sz w:val="22"/>
          <w:szCs w:val="22"/>
        </w:rPr>
        <w:t xml:space="preserve"> gada</w:t>
      </w:r>
      <w:r w:rsidR="008619E1">
        <w:rPr>
          <w:sz w:val="22"/>
          <w:szCs w:val="22"/>
        </w:rPr>
        <w:t xml:space="preserve">. </w:t>
      </w:r>
      <w:r w:rsidR="0000372E">
        <w:rPr>
          <w:sz w:val="22"/>
          <w:szCs w:val="22"/>
        </w:rPr>
        <w:t>5. jūlijā</w:t>
      </w:r>
    </w:p>
    <w:p w:rsidR="008619E1" w:rsidRDefault="008619E1" w:rsidP="008619E1">
      <w:pPr>
        <w:ind w:left="6237"/>
        <w:rPr>
          <w:sz w:val="22"/>
          <w:szCs w:val="22"/>
        </w:rPr>
      </w:pPr>
      <w:smartTag w:uri="schemas-tilde-lv/tildestengine" w:element="veidnes">
        <w:smartTagPr>
          <w:attr w:name="text" w:val="protokols"/>
          <w:attr w:name="baseform" w:val="protokols"/>
          <w:attr w:name="id" w:val="-1"/>
        </w:smartTagPr>
        <w:r w:rsidRPr="00341E0D">
          <w:rPr>
            <w:sz w:val="22"/>
            <w:szCs w:val="22"/>
          </w:rPr>
          <w:t>protokols</w:t>
        </w:r>
      </w:smartTag>
      <w:r w:rsidRPr="00341E0D">
        <w:rPr>
          <w:sz w:val="22"/>
          <w:szCs w:val="22"/>
        </w:rPr>
        <w:t xml:space="preserve"> Nr.</w:t>
      </w:r>
      <w:r>
        <w:rPr>
          <w:sz w:val="22"/>
          <w:szCs w:val="22"/>
        </w:rPr>
        <w:t>1</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F208C1" w:rsidP="0039155E">
      <w:pPr>
        <w:jc w:val="center"/>
        <w:rPr>
          <w:rFonts w:cs="Tahoma"/>
        </w:rPr>
      </w:pPr>
      <w:r>
        <w:rPr>
          <w:rFonts w:cs="Tahoma"/>
        </w:rPr>
        <w:t>Publisko iepirkumu likuma 9</w:t>
      </w:r>
      <w:r w:rsidR="00D0663A" w:rsidRPr="00D0663A">
        <w:rPr>
          <w:rFonts w:cs="Tahoma"/>
        </w:rPr>
        <w:t>. panta kārtībā</w:t>
      </w:r>
    </w:p>
    <w:p w:rsidR="002F0AE6" w:rsidRDefault="002F0AE6" w:rsidP="0039155E">
      <w:pPr>
        <w:jc w:val="center"/>
        <w:rPr>
          <w:rFonts w:cs="Tahoma"/>
        </w:rPr>
      </w:pPr>
    </w:p>
    <w:p w:rsidR="0039155E" w:rsidRDefault="0039155E" w:rsidP="0039155E">
      <w:pPr>
        <w:jc w:val="center"/>
        <w:rPr>
          <w:rFonts w:cs="Tahoma"/>
        </w:rPr>
      </w:pPr>
      <w:r w:rsidRPr="00795A99">
        <w:rPr>
          <w:rFonts w:cs="Tahoma"/>
        </w:rPr>
        <w:t xml:space="preserve"> IEPIRKUMA</w:t>
      </w:r>
      <w:r w:rsidR="00D0663A">
        <w:rPr>
          <w:rFonts w:cs="Tahoma"/>
        </w:rPr>
        <w:t xml:space="preserve"> PROCEDŪRA</w:t>
      </w:r>
    </w:p>
    <w:p w:rsidR="0039155E" w:rsidRDefault="0039155E" w:rsidP="0039155E">
      <w:pPr>
        <w:jc w:val="center"/>
        <w:rPr>
          <w:rFonts w:cs="Tahoma"/>
        </w:rPr>
      </w:pPr>
    </w:p>
    <w:p w:rsidR="0039155E" w:rsidRPr="00C96468" w:rsidRDefault="00077399" w:rsidP="0039155E">
      <w:pPr>
        <w:ind w:firstLine="420"/>
        <w:jc w:val="center"/>
        <w:rPr>
          <w:b/>
        </w:rPr>
      </w:pPr>
      <w:r>
        <w:rPr>
          <w:b/>
        </w:rPr>
        <w:t>“Valkas novada domes</w:t>
      </w:r>
      <w:r w:rsidR="0039155E" w:rsidRPr="00C96468">
        <w:rPr>
          <w:b/>
        </w:rPr>
        <w:t xml:space="preserve"> </w:t>
      </w:r>
      <w:r>
        <w:rPr>
          <w:b/>
        </w:rPr>
        <w:t xml:space="preserve">administrācijas </w:t>
      </w:r>
      <w:r w:rsidRPr="00077399">
        <w:rPr>
          <w:rFonts w:eastAsia="Times New Roman"/>
          <w:b/>
          <w:lang w:eastAsia="lv-LV"/>
        </w:rPr>
        <w:t>autotransporta tehnisk</w:t>
      </w:r>
      <w:r>
        <w:rPr>
          <w:rFonts w:eastAsia="Times New Roman"/>
          <w:b/>
          <w:lang w:eastAsia="lv-LV"/>
        </w:rPr>
        <w:t>ās</w:t>
      </w:r>
      <w:r w:rsidRPr="00077399">
        <w:rPr>
          <w:rFonts w:eastAsia="Times New Roman"/>
          <w:b/>
          <w:lang w:eastAsia="lv-LV"/>
        </w:rPr>
        <w:t xml:space="preserve"> apkop</w:t>
      </w:r>
      <w:r>
        <w:rPr>
          <w:rFonts w:eastAsia="Times New Roman"/>
          <w:b/>
          <w:lang w:eastAsia="lv-LV"/>
        </w:rPr>
        <w:t>es</w:t>
      </w:r>
      <w:r w:rsidRPr="00077399">
        <w:rPr>
          <w:rFonts w:eastAsia="Times New Roman"/>
          <w:b/>
          <w:lang w:eastAsia="lv-LV"/>
        </w:rPr>
        <w:t xml:space="preserve"> un remont</w:t>
      </w:r>
      <w:r>
        <w:rPr>
          <w:rFonts w:eastAsia="Times New Roman"/>
          <w:b/>
          <w:lang w:eastAsia="lv-LV"/>
        </w:rPr>
        <w:t>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C30EBB">
        <w:rPr>
          <w:rFonts w:ascii="Times New Roman" w:hAnsi="Times New Roman" w:cs="Tahoma"/>
          <w:b w:val="0"/>
        </w:rPr>
        <w:t>7</w:t>
      </w:r>
      <w:r>
        <w:rPr>
          <w:rFonts w:ascii="Times New Roman" w:hAnsi="Times New Roman" w:cs="Tahoma"/>
          <w:b w:val="0"/>
        </w:rPr>
        <w:t>/</w:t>
      </w:r>
      <w:r w:rsidR="00C30EBB">
        <w:rPr>
          <w:rFonts w:ascii="Times New Roman" w:hAnsi="Times New Roman" w:cs="Tahoma"/>
          <w:b w:val="0"/>
        </w:rPr>
        <w:t>22</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id" w:val="-1"/>
          <w:attr w:name="baseform" w:val="nolikums"/>
          <w:attr w:name="text" w:val="NOLIKUMS&#10;"/>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Pr="00795A99">
        <w:t xml:space="preserve"> / -64707</w:t>
      </w:r>
      <w:r>
        <w:t>617</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8" w:history="1">
        <w:r w:rsidR="00077399" w:rsidRPr="00BA1942">
          <w:rPr>
            <w:rStyle w:val="Hyperlink"/>
          </w:rPr>
          <w:t>ilona freimane@valka.lv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67486E">
        <w:rPr>
          <w:rFonts w:ascii="Times New Roman" w:hAnsi="Times New Roman" w:cs="Tahoma"/>
          <w:b w:val="0"/>
        </w:rPr>
        <w:t>Ilona Freimane</w:t>
      </w:r>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w:t>
      </w:r>
      <w:r w:rsidR="004E4435">
        <w:t>Izpilddirektora vietnieks-atbildīgais par Valkas pilsētu Guntis Bašķis, tālr., 64722203.</w:t>
      </w:r>
    </w:p>
    <w:p w:rsidR="0039155E" w:rsidRPr="00795A99" w:rsidRDefault="0039155E" w:rsidP="0039155E">
      <w:pPr>
        <w:jc w:val="both"/>
      </w:pPr>
    </w:p>
    <w:p w:rsidR="0039155E" w:rsidRDefault="0039155E" w:rsidP="00D0663A">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077399" w:rsidRDefault="00C30EBB" w:rsidP="00D0663A">
      <w:pPr>
        <w:widowControl/>
        <w:suppressAutoHyphens w:val="0"/>
      </w:pPr>
      <w:r>
        <w:t>2.1.</w:t>
      </w:r>
      <w:r w:rsidR="00077399" w:rsidRPr="00077399">
        <w:t>Valkas novada domes administrācijas autotransporta tehniskās apkopes un remonti</w:t>
      </w:r>
    </w:p>
    <w:p w:rsidR="0039155E" w:rsidRDefault="0039155E" w:rsidP="00D0663A">
      <w:pPr>
        <w:widowControl/>
        <w:suppressAutoHyphens w:val="0"/>
      </w:pPr>
      <w:r w:rsidRPr="004846D2">
        <w:rPr>
          <w:rFonts w:eastAsia="Times New Roman"/>
        </w:rPr>
        <w:t> </w:t>
      </w:r>
      <w:r w:rsidRPr="00795A99">
        <w:t xml:space="preserve">CPV kods: </w:t>
      </w:r>
      <w:r w:rsidR="00077399">
        <w:t>50110000-9</w:t>
      </w:r>
      <w:r w:rsidR="004E4435">
        <w:t>.</w:t>
      </w:r>
    </w:p>
    <w:p w:rsidR="00C30EBB" w:rsidRPr="00C30EBB" w:rsidRDefault="009D7992" w:rsidP="00D0663A">
      <w:pPr>
        <w:widowControl/>
        <w:suppressAutoHyphens w:val="0"/>
        <w:rPr>
          <w:rFonts w:eastAsia="Calibri"/>
          <w:color w:val="000000"/>
        </w:rPr>
      </w:pPr>
      <w:r>
        <w:rPr>
          <w:rFonts w:eastAsia="Calibri"/>
          <w:color w:val="000000"/>
        </w:rPr>
        <w:t>2.2. Iepirkuma priekšmets ir Valkas novada domes</w:t>
      </w:r>
      <w:r w:rsidR="00C30EBB" w:rsidRPr="00C30EBB">
        <w:rPr>
          <w:rFonts w:eastAsia="Calibri"/>
          <w:color w:val="000000"/>
        </w:rPr>
        <w:t xml:space="preserve"> rīcībā esošo transportlīdzekļu diagnostika, tehniskās apkopes un remonts.</w:t>
      </w:r>
    </w:p>
    <w:p w:rsidR="00C30EBB" w:rsidRPr="00C30EBB" w:rsidRDefault="00C30EBB" w:rsidP="00C30EBB">
      <w:pPr>
        <w:widowControl/>
        <w:suppressAutoHyphens w:val="0"/>
        <w:autoSpaceDE w:val="0"/>
        <w:autoSpaceDN w:val="0"/>
        <w:adjustRightInd w:val="0"/>
        <w:spacing w:after="23"/>
        <w:jc w:val="both"/>
        <w:rPr>
          <w:rFonts w:eastAsia="Calibri"/>
          <w:color w:val="000000"/>
        </w:rPr>
      </w:pPr>
      <w:r w:rsidRPr="00C30EBB">
        <w:rPr>
          <w:rFonts w:eastAsia="Calibri"/>
          <w:color w:val="000000"/>
        </w:rPr>
        <w:t xml:space="preserve">2.3. Iepirkuma </w:t>
      </w:r>
      <w:r w:rsidRPr="00C30EBB">
        <w:rPr>
          <w:rFonts w:eastAsia="Calibri"/>
        </w:rPr>
        <w:t xml:space="preserve">rezultātā tiks slēgta vispārīgā vienošanās </w:t>
      </w:r>
      <w:r w:rsidRPr="00C30EBB">
        <w:rPr>
          <w:rFonts w:eastAsia="Calibri"/>
          <w:u w:val="single"/>
        </w:rPr>
        <w:t>ar 3(trīs) piegādātājiem</w:t>
      </w:r>
      <w:r w:rsidRPr="00C30EBB">
        <w:rPr>
          <w:rFonts w:eastAsia="Calibri"/>
        </w:rPr>
        <w:t xml:space="preserve">, kuru piedāvājums Nolikuma 2.pielikumā norādītajās </w:t>
      </w:r>
      <w:r w:rsidRPr="00C30EBB">
        <w:rPr>
          <w:rFonts w:eastAsia="Calibri"/>
          <w:color w:val="000000"/>
        </w:rPr>
        <w:t>iepirkuma pozīcijās ir saimnieciski visizdevīgākais.</w:t>
      </w:r>
      <w:r w:rsidRPr="00C30EBB">
        <w:rPr>
          <w:rFonts w:eastAsia="Calibri"/>
          <w:color w:val="FF0000"/>
        </w:rPr>
        <w:t xml:space="preserve"> </w:t>
      </w:r>
      <w:r w:rsidRPr="00C30EBB">
        <w:rPr>
          <w:rFonts w:eastAsia="Calibri"/>
          <w:color w:val="000000"/>
        </w:rPr>
        <w:t>Ja iepirkuma izpildei ir iesniegti mazāk kā 3 (trīs) piedāvājumi vai pretendentu skaits, kuri atbilst visām nolikumā izvirzītajām prasībām ir mazāks par 3 (trīs), iepirkumu komisija var pieņemt lēmumu par Vispārīgās vienošanās slēgšanu ar mazāku pretendentu skaitu.</w:t>
      </w:r>
    </w:p>
    <w:p w:rsidR="00C30EBB" w:rsidRPr="00C30EBB" w:rsidRDefault="00C30EBB" w:rsidP="00C30EBB">
      <w:pPr>
        <w:widowControl/>
        <w:suppressAutoHyphens w:val="0"/>
        <w:autoSpaceDE w:val="0"/>
        <w:autoSpaceDN w:val="0"/>
        <w:adjustRightInd w:val="0"/>
        <w:jc w:val="both"/>
        <w:rPr>
          <w:rFonts w:eastAsia="Calibri"/>
          <w:color w:val="000000"/>
        </w:rPr>
      </w:pPr>
      <w:r w:rsidRPr="00C30EBB">
        <w:rPr>
          <w:rFonts w:eastAsia="Calibri"/>
          <w:color w:val="000000" w:themeColor="text1"/>
        </w:rPr>
        <w:t>2.4. Vispārīgās vienošanās darbības laikā iespējamas transportlīdzekļu vienību un veicamo darbu izmaiņas. Tas nozīmē</w:t>
      </w:r>
      <w:r w:rsidRPr="00C30EBB">
        <w:rPr>
          <w:rFonts w:eastAsia="Calibri"/>
          <w:color w:val="000000"/>
        </w:rPr>
        <w:t xml:space="preserve">, ka Pasūtītājs Vispārīgās vienošanās ietvaros nav saistīts ar </w:t>
      </w:r>
      <w:r w:rsidRPr="00C30EBB">
        <w:rPr>
          <w:rFonts w:eastAsia="Calibri"/>
          <w:color w:val="000000"/>
        </w:rPr>
        <w:lastRenderedPageBreak/>
        <w:t xml:space="preserve">konkrētu iepirkuma apjomu, un veic pasūtījumus atbilstoši nepieciešamībai un finanšu iespējām. </w:t>
      </w:r>
    </w:p>
    <w:p w:rsidR="00C30EBB" w:rsidRPr="00420727" w:rsidRDefault="00C30EBB" w:rsidP="00420727">
      <w:pPr>
        <w:widowControl/>
        <w:suppressAutoHyphens w:val="0"/>
        <w:autoSpaceDE w:val="0"/>
        <w:autoSpaceDN w:val="0"/>
        <w:adjustRightInd w:val="0"/>
        <w:rPr>
          <w:rFonts w:eastAsia="Calibri"/>
        </w:rPr>
      </w:pPr>
      <w:r w:rsidRPr="00C30EBB">
        <w:rPr>
          <w:rFonts w:eastAsia="Calibri"/>
        </w:rPr>
        <w:t>Pretendents nav tiesīgs iesnie</w:t>
      </w:r>
      <w:r w:rsidR="00420727">
        <w:rPr>
          <w:rFonts w:eastAsia="Calibri"/>
        </w:rPr>
        <w:t xml:space="preserve">gt piedāvājuma variantus. </w:t>
      </w:r>
    </w:p>
    <w:p w:rsidR="0039155E" w:rsidRDefault="0039155E" w:rsidP="00D0663A">
      <w:pPr>
        <w:jc w:val="both"/>
      </w:pPr>
    </w:p>
    <w:p w:rsidR="0039155E" w:rsidRPr="00795A99" w:rsidRDefault="0039155E" w:rsidP="00D0663A">
      <w:pPr>
        <w:jc w:val="both"/>
        <w:rPr>
          <w:rFonts w:cs="Tahoma"/>
          <w:b/>
        </w:rPr>
      </w:pPr>
      <w:r w:rsidRPr="00795A99">
        <w:rPr>
          <w:rFonts w:cs="Tahoma"/>
          <w:b/>
        </w:rPr>
        <w:t>3.</w:t>
      </w:r>
      <w:smartTag w:uri="schemas-tilde-lv/tildestengine" w:element="veidnes">
        <w:smartTagPr>
          <w:attr w:name="baseform" w:val="līgum|s"/>
          <w:attr w:name="id" w:val="-1"/>
          <w:attr w:name="text" w:val="Līguma"/>
        </w:smartTagPr>
        <w:r w:rsidRPr="00795A99">
          <w:rPr>
            <w:rFonts w:cs="Tahoma"/>
            <w:b/>
          </w:rPr>
          <w:t>Līguma</w:t>
        </w:r>
      </w:smartTag>
      <w:r w:rsidRPr="00795A99">
        <w:rPr>
          <w:rFonts w:cs="Tahoma"/>
          <w:b/>
        </w:rPr>
        <w:t xml:space="preserve"> izpildes laiks un vieta</w:t>
      </w:r>
    </w:p>
    <w:p w:rsidR="0039155E" w:rsidRPr="00C30EBB" w:rsidRDefault="0039155E" w:rsidP="00D0663A">
      <w:pPr>
        <w:pStyle w:val="NormalWeb"/>
        <w:spacing w:before="0" w:after="0"/>
        <w:jc w:val="both"/>
        <w:rPr>
          <w:rFonts w:cs="Tahoma"/>
          <w:lang w:val="lv-LV"/>
        </w:rPr>
      </w:pPr>
      <w:r w:rsidRPr="00795A99">
        <w:rPr>
          <w:rFonts w:cs="Tahoma"/>
          <w:lang w:val="lv-LV"/>
        </w:rPr>
        <w:t>3.1.</w:t>
      </w:r>
      <w:smartTag w:uri="schemas-tilde-lv/tildestengine" w:element="veidnes">
        <w:smartTagPr>
          <w:attr w:name="baseform" w:val="līgum|s"/>
          <w:attr w:name="id" w:val="-1"/>
          <w:attr w:name="text" w:val="Līguma"/>
        </w:smartTagPr>
        <w:r w:rsidRPr="00C30EBB">
          <w:rPr>
            <w:rFonts w:cs="Tahoma"/>
            <w:lang w:val="lv-LV"/>
          </w:rPr>
          <w:t>Līguma</w:t>
        </w:r>
      </w:smartTag>
      <w:r w:rsidRPr="00C30EBB">
        <w:rPr>
          <w:rFonts w:cs="Tahoma"/>
          <w:lang w:val="lv-LV"/>
        </w:rPr>
        <w:t xml:space="preserve"> izpildes </w:t>
      </w:r>
      <w:r w:rsidR="00C30EBB" w:rsidRPr="00C30EBB">
        <w:rPr>
          <w:rFonts w:cs="Tahoma"/>
          <w:lang w:val="lv-LV"/>
        </w:rPr>
        <w:t>laiks – 1</w:t>
      </w:r>
      <w:r w:rsidRPr="00C30EBB">
        <w:rPr>
          <w:rFonts w:cs="Tahoma"/>
          <w:lang w:val="lv-LV"/>
        </w:rPr>
        <w:t>2 mēneši no līguma noslēgšanas datuma.</w:t>
      </w:r>
      <w:r w:rsidR="00C30EBB" w:rsidRPr="00C30EBB">
        <w:rPr>
          <w:rFonts w:eastAsia="Calibri"/>
          <w:lang w:val="lv-LV"/>
        </w:rPr>
        <w:t xml:space="preserve"> Iepirkums, kur</w:t>
      </w:r>
      <w:r w:rsidR="00C65B85">
        <w:rPr>
          <w:rFonts w:eastAsia="Calibri"/>
          <w:lang w:val="lv-LV"/>
        </w:rPr>
        <w:t>u paredzamā līgumcena ir no 10000</w:t>
      </w:r>
      <w:r w:rsidR="00C30EBB" w:rsidRPr="00C30EBB">
        <w:rPr>
          <w:rFonts w:eastAsia="Calibri"/>
          <w:lang w:val="lv-LV"/>
        </w:rPr>
        <w:t xml:space="preserve"> EUR bez PVN, līdz 41999 EUR  bez PVN.</w:t>
      </w:r>
    </w:p>
    <w:p w:rsidR="0039155E" w:rsidRPr="00C30EBB" w:rsidRDefault="0039155E" w:rsidP="00D0663A">
      <w:pPr>
        <w:ind w:left="1843" w:hanging="1843"/>
      </w:pPr>
      <w:r w:rsidRPr="00C30EBB">
        <w:rPr>
          <w:rFonts w:cs="Tahoma"/>
        </w:rPr>
        <w:t>3.2.</w:t>
      </w:r>
      <w:smartTag w:uri="schemas-tilde-lv/tildestengine" w:element="veidnes">
        <w:smartTagPr>
          <w:attr w:name="text" w:val="Līguma"/>
          <w:attr w:name="id" w:val="-1"/>
          <w:attr w:name="baseform" w:val="līgum|s"/>
        </w:smartTagPr>
        <w:r w:rsidRPr="00C30EBB">
          <w:rPr>
            <w:rFonts w:cs="Tahoma"/>
          </w:rPr>
          <w:t>Līguma</w:t>
        </w:r>
      </w:smartTag>
      <w:r w:rsidRPr="00C30EBB">
        <w:rPr>
          <w:rFonts w:cs="Tahoma"/>
        </w:rPr>
        <w:t xml:space="preserve"> izpildes vieta – Valkas </w:t>
      </w:r>
      <w:r w:rsidR="0046288E" w:rsidRPr="00C30EBB">
        <w:rPr>
          <w:rFonts w:cs="Tahoma"/>
        </w:rPr>
        <w:t>novads.</w:t>
      </w:r>
    </w:p>
    <w:p w:rsidR="0039155E" w:rsidRPr="008478AF" w:rsidRDefault="0039155E" w:rsidP="00D0663A">
      <w:r w:rsidRPr="008478AF">
        <w:tab/>
      </w:r>
    </w:p>
    <w:p w:rsidR="0039155E" w:rsidRPr="00795A99" w:rsidRDefault="0039155E" w:rsidP="00D0663A">
      <w:pPr>
        <w:pStyle w:val="NormalWeb"/>
        <w:spacing w:before="0" w:after="0"/>
        <w:jc w:val="both"/>
        <w:rPr>
          <w:rFonts w:cs="Tahoma"/>
          <w:b/>
          <w:lang w:val="lv-LV"/>
        </w:rPr>
      </w:pPr>
      <w:r w:rsidRPr="00795A99">
        <w:rPr>
          <w:rFonts w:cs="Tahoma"/>
          <w:b/>
          <w:lang w:val="lv-LV"/>
        </w:rPr>
        <w:t>4.Piedāvājuma iesniegšanas vieta, datums un laiks</w:t>
      </w:r>
    </w:p>
    <w:p w:rsidR="0039155E" w:rsidRPr="00795A99" w:rsidRDefault="0039155E" w:rsidP="00D0663A">
      <w:pPr>
        <w:jc w:val="both"/>
        <w:rPr>
          <w:rFonts w:cs="Tahoma"/>
        </w:rPr>
      </w:pPr>
      <w:r w:rsidRPr="00795A99">
        <w:rPr>
          <w:rFonts w:cs="Tahoma"/>
        </w:rPr>
        <w:t>4.1.Piedāvājumi jāiesniedz līdz</w:t>
      </w:r>
      <w:r w:rsidR="0011652D">
        <w:rPr>
          <w:rFonts w:cs="Tahoma"/>
        </w:rPr>
        <w:t xml:space="preserve"> 21</w:t>
      </w:r>
      <w:r w:rsidR="00045139" w:rsidRPr="0011652D">
        <w:rPr>
          <w:rFonts w:cs="Tahoma"/>
        </w:rPr>
        <w:t>.jūlijam</w:t>
      </w:r>
      <w:r w:rsidRPr="0011652D">
        <w:rPr>
          <w:rFonts w:cs="Tahoma"/>
        </w:rPr>
        <w:t xml:space="preserve"> </w:t>
      </w:r>
      <w:r w:rsidR="00A73F40" w:rsidRPr="0011652D">
        <w:rPr>
          <w:rFonts w:cs="Tahoma"/>
        </w:rPr>
        <w:t xml:space="preserve"> </w:t>
      </w:r>
      <w:r w:rsidR="00A73F40">
        <w:rPr>
          <w:rFonts w:cs="Tahoma"/>
        </w:rPr>
        <w:t xml:space="preserve">pulksten 14.00 </w:t>
      </w:r>
      <w:r w:rsidRPr="00795A99">
        <w:rPr>
          <w:rFonts w:cs="Tahoma"/>
        </w:rPr>
        <w:t xml:space="preserve">Valkas novada domē, </w:t>
      </w:r>
      <w:r w:rsidR="0052127B">
        <w:rPr>
          <w:rFonts w:cs="Tahoma"/>
        </w:rPr>
        <w:t>Beverīnas 3</w:t>
      </w:r>
      <w:r w:rsidRPr="00795A99">
        <w:t>, Valkā, LV-4701</w:t>
      </w:r>
      <w:r w:rsidRPr="00795A99">
        <w:rPr>
          <w:rFonts w:cs="Tahoma"/>
        </w:rPr>
        <w:t>.</w:t>
      </w:r>
    </w:p>
    <w:p w:rsidR="0039155E" w:rsidRPr="00795A99" w:rsidRDefault="0039155E" w:rsidP="00D0663A">
      <w:pPr>
        <w:pStyle w:val="BodyTextIndent"/>
        <w:ind w:firstLine="0"/>
        <w:rPr>
          <w:rFonts w:cs="Tahoma"/>
          <w:szCs w:val="24"/>
        </w:rPr>
      </w:pPr>
      <w:r w:rsidRPr="00795A99">
        <w:rPr>
          <w:rFonts w:cs="Tahoma"/>
          <w:szCs w:val="24"/>
        </w:rPr>
        <w:t>4.2.Izmantojot pasta pakalpojumus, tiks izskatīti tikai tie pretendentu piedāvājumi, kas saņemti līdz</w:t>
      </w:r>
      <w:r w:rsidR="00C30EBB">
        <w:rPr>
          <w:rFonts w:cs="Tahoma"/>
          <w:szCs w:val="24"/>
        </w:rPr>
        <w:t xml:space="preserve"> </w:t>
      </w:r>
      <w:r w:rsidR="0011652D">
        <w:rPr>
          <w:rFonts w:cs="Tahoma"/>
          <w:szCs w:val="24"/>
        </w:rPr>
        <w:t>21.</w:t>
      </w:r>
      <w:bookmarkStart w:id="0" w:name="_GoBack"/>
      <w:bookmarkEnd w:id="0"/>
      <w:r w:rsidR="002F0AE6" w:rsidRPr="0011652D">
        <w:rPr>
          <w:rFonts w:cs="Tahoma"/>
          <w:szCs w:val="24"/>
        </w:rPr>
        <w:t xml:space="preserve"> </w:t>
      </w:r>
      <w:r w:rsidR="00C30EBB" w:rsidRPr="0011652D">
        <w:rPr>
          <w:rFonts w:cs="Tahoma"/>
          <w:szCs w:val="24"/>
        </w:rPr>
        <w:t>jūlijam</w:t>
      </w:r>
      <w:r w:rsidRPr="0011652D">
        <w:rPr>
          <w:rFonts w:cs="Tahoma"/>
          <w:szCs w:val="24"/>
        </w:rPr>
        <w:t xml:space="preserve"> </w:t>
      </w:r>
      <w:r>
        <w:rPr>
          <w:rFonts w:cs="Tahoma"/>
          <w:szCs w:val="24"/>
        </w:rPr>
        <w:t>pulksten 14.00.</w:t>
      </w:r>
    </w:p>
    <w:p w:rsidR="0039155E" w:rsidRPr="00795A99" w:rsidRDefault="0039155E" w:rsidP="00D0663A">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Default="0039155E" w:rsidP="00D0663A">
      <w:pPr>
        <w:jc w:val="both"/>
        <w:rPr>
          <w:rFonts w:cs="Tahoma"/>
          <w:b/>
        </w:rPr>
      </w:pPr>
    </w:p>
    <w:p w:rsidR="0039155E" w:rsidRPr="00795A99" w:rsidRDefault="0039155E" w:rsidP="00D0663A">
      <w:pPr>
        <w:jc w:val="both"/>
        <w:rPr>
          <w:rFonts w:cs="Tahoma"/>
          <w:b/>
        </w:rPr>
      </w:pPr>
      <w:r w:rsidRPr="00795A99">
        <w:rPr>
          <w:rFonts w:cs="Tahoma"/>
          <w:b/>
        </w:rPr>
        <w:t>5.Piedāvājuma derīguma termiņš</w:t>
      </w:r>
    </w:p>
    <w:p w:rsidR="0039155E" w:rsidRDefault="0039155E" w:rsidP="00D0663A">
      <w:pPr>
        <w:pStyle w:val="Pamatteksts31"/>
        <w:rPr>
          <w:szCs w:val="24"/>
        </w:rPr>
      </w:pPr>
      <w:r w:rsidRPr="00795A99">
        <w:rPr>
          <w:szCs w:val="24"/>
        </w:rPr>
        <w:t>Piedāvājumam jābūt spēkā vismaz 90 dienas no piedāvājumu iesniegšanas termiņa beigām.</w:t>
      </w:r>
    </w:p>
    <w:p w:rsidR="00077399" w:rsidRPr="00077399" w:rsidRDefault="00077399" w:rsidP="00D0663A">
      <w:pPr>
        <w:pStyle w:val="Pamatteksts31"/>
        <w:rPr>
          <w:szCs w:val="24"/>
        </w:rPr>
      </w:pPr>
    </w:p>
    <w:p w:rsidR="0039155E" w:rsidRPr="00795A99" w:rsidRDefault="0039155E" w:rsidP="00D0663A">
      <w:pPr>
        <w:jc w:val="both"/>
        <w:rPr>
          <w:b/>
        </w:rPr>
      </w:pPr>
      <w:r w:rsidRPr="00795A99">
        <w:rPr>
          <w:b/>
        </w:rPr>
        <w:t>6.Piedāvājuma varianti un apjoms.</w:t>
      </w:r>
    </w:p>
    <w:p w:rsidR="0039155E" w:rsidRPr="00795A99" w:rsidRDefault="0039155E" w:rsidP="00D0663A">
      <w:pPr>
        <w:pStyle w:val="Pamatteksts31"/>
        <w:rPr>
          <w:szCs w:val="24"/>
        </w:rPr>
      </w:pPr>
      <w:r w:rsidRPr="00795A99">
        <w:rPr>
          <w:szCs w:val="24"/>
        </w:rPr>
        <w:t>Pretendentam ir tiesības iesniegt tikai vienu piedāvājuma variantu par visu iepirkuma apjomu.</w:t>
      </w:r>
    </w:p>
    <w:p w:rsidR="0039155E" w:rsidRPr="00795A99" w:rsidRDefault="0039155E" w:rsidP="00D0663A">
      <w:pPr>
        <w:pStyle w:val="Pamatteksts31"/>
        <w:rPr>
          <w:szCs w:val="24"/>
        </w:rPr>
      </w:pPr>
    </w:p>
    <w:p w:rsidR="0039155E" w:rsidRPr="00795A99" w:rsidRDefault="0039155E" w:rsidP="00D0663A">
      <w:pPr>
        <w:jc w:val="both"/>
        <w:rPr>
          <w:b/>
        </w:rPr>
      </w:pPr>
      <w:r w:rsidRPr="00795A99">
        <w:rPr>
          <w:b/>
        </w:rPr>
        <w:t>7.Prasības piedāvājumu iesniegšanai un noformēšanai</w:t>
      </w:r>
    </w:p>
    <w:p w:rsidR="0039155E" w:rsidRPr="00795A99" w:rsidRDefault="0039155E" w:rsidP="00D0663A">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D0663A">
      <w:pPr>
        <w:pStyle w:val="BodyText"/>
        <w:jc w:val="both"/>
      </w:pPr>
      <w:r w:rsidRPr="00795A99">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39155E" w:rsidRPr="00795A99" w:rsidRDefault="0039155E" w:rsidP="00D0663A">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D0663A">
      <w:pPr>
        <w:pStyle w:val="BodyText"/>
        <w:spacing w:after="0"/>
        <w:ind w:left="840"/>
        <w:jc w:val="both"/>
      </w:pPr>
      <w:smartTag w:uri="schemas-tilde-lv/tildestengine" w:element="date">
        <w:smartTagPr>
          <w:attr w:name="Day" w:val="1"/>
          <w:attr w:name="Month" w:val="3"/>
          <w:attr w:name="Year" w:val="2007"/>
        </w:smartTagPr>
        <w:r w:rsidRPr="00795A99">
          <w:t>7.3.1</w:t>
        </w:r>
      </w:smartTag>
      <w:r w:rsidRPr="00795A99">
        <w:t>. Pasūtītāja nosaukums un adrese;</w:t>
      </w:r>
    </w:p>
    <w:p w:rsidR="0039155E" w:rsidRPr="00795A99" w:rsidRDefault="0039155E" w:rsidP="00D0663A">
      <w:pPr>
        <w:pStyle w:val="BodyText"/>
        <w:spacing w:after="0"/>
        <w:ind w:left="840"/>
        <w:jc w:val="both"/>
      </w:pPr>
      <w:smartTag w:uri="schemas-tilde-lv/tildestengine" w:element="date">
        <w:smartTagPr>
          <w:attr w:name="Day" w:val="2"/>
          <w:attr w:name="Month" w:val="3"/>
          <w:attr w:name="Year" w:val="2007"/>
        </w:smartTagPr>
        <w:r w:rsidRPr="00795A99">
          <w:t>7.3.2</w:t>
        </w:r>
      </w:smartTag>
      <w:r w:rsidRPr="00795A99">
        <w:t>. Pretendenta nosaukums un adrese;</w:t>
      </w:r>
    </w:p>
    <w:p w:rsidR="0039155E" w:rsidRPr="00077399" w:rsidRDefault="0039155E" w:rsidP="00D0663A">
      <w:pPr>
        <w:ind w:firstLine="420"/>
        <w:jc w:val="both"/>
      </w:pPr>
      <w:r w:rsidRPr="00795A99">
        <w:t>7.3.3. atzīme: Piedāvājums publiskajam iepirkumam</w:t>
      </w:r>
      <w:r w:rsidR="00D0663A">
        <w:t xml:space="preserve"> </w:t>
      </w:r>
      <w:r w:rsidR="00077399" w:rsidRPr="00077399">
        <w:t>“Valkas novada domes administrācijas autotransporta tehniskās apkopes un remonti”</w:t>
      </w:r>
      <w:r w:rsidRPr="0054036F">
        <w:t>.</w:t>
      </w:r>
      <w:r w:rsidR="0052127B">
        <w:t xml:space="preserve"> </w:t>
      </w:r>
      <w:r w:rsidRPr="005614DF">
        <w:rPr>
          <w:rFonts w:cs="Tahoma"/>
        </w:rPr>
        <w:t>Iepirkuma identifikācijas Nr.</w:t>
      </w:r>
      <w:r>
        <w:rPr>
          <w:rFonts w:cs="Tahoma"/>
        </w:rPr>
        <w:t>VND/201</w:t>
      </w:r>
      <w:r w:rsidR="00C30EBB">
        <w:rPr>
          <w:rFonts w:cs="Tahoma"/>
        </w:rPr>
        <w:t>7</w:t>
      </w:r>
      <w:r>
        <w:rPr>
          <w:rFonts w:cs="Tahoma"/>
        </w:rPr>
        <w:t>/</w:t>
      </w:r>
      <w:r w:rsidR="00C30EBB">
        <w:rPr>
          <w:rFonts w:cs="Tahoma"/>
        </w:rPr>
        <w:t>22</w:t>
      </w:r>
      <w:r>
        <w:rPr>
          <w:rFonts w:cs="Tahoma"/>
        </w:rPr>
        <w:t>M.</w:t>
      </w:r>
    </w:p>
    <w:p w:rsidR="0039155E" w:rsidRPr="00795A99" w:rsidRDefault="0039155E" w:rsidP="00D0663A">
      <w:pPr>
        <w:pStyle w:val="BodyTextIndent"/>
        <w:ind w:firstLine="0"/>
        <w:rPr>
          <w:szCs w:val="24"/>
        </w:rPr>
      </w:pPr>
      <w:r w:rsidRPr="00795A99">
        <w:rPr>
          <w:szCs w:val="24"/>
        </w:rPr>
        <w:t>7.4.Piedāvājumi jānogādā personiski vai pa pastu.</w:t>
      </w:r>
    </w:p>
    <w:p w:rsidR="0039155E" w:rsidRPr="00795A99" w:rsidRDefault="0039155E" w:rsidP="00D0663A">
      <w:pPr>
        <w:jc w:val="both"/>
      </w:pPr>
      <w:r w:rsidRPr="00795A99">
        <w:t>7.5.Pretendenti pirms piedāvājumu iesniegšanas termiņa beigām var grozīt vai atsaukt iesniegto piedāvājumu.</w:t>
      </w:r>
    </w:p>
    <w:p w:rsidR="0039155E" w:rsidRPr="00795A99" w:rsidRDefault="0039155E" w:rsidP="00D0663A">
      <w:pPr>
        <w:pStyle w:val="Pamatteksts31"/>
        <w:rPr>
          <w:b/>
          <w:szCs w:val="24"/>
        </w:rPr>
      </w:pPr>
    </w:p>
    <w:p w:rsidR="0039155E" w:rsidRPr="00795A99" w:rsidRDefault="0039155E" w:rsidP="00D0663A">
      <w:pPr>
        <w:pStyle w:val="Pamatteksts31"/>
        <w:rPr>
          <w:b/>
          <w:szCs w:val="24"/>
        </w:rPr>
      </w:pPr>
      <w:r w:rsidRPr="00795A99">
        <w:rPr>
          <w:b/>
          <w:szCs w:val="24"/>
        </w:rPr>
        <w:t>8. Iepirkuma izskaidrojumi</w:t>
      </w:r>
    </w:p>
    <w:p w:rsidR="0039155E" w:rsidRPr="00795A99" w:rsidRDefault="0039155E" w:rsidP="00D0663A">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baseform" w:val="faks|s"/>
          <w:attr w:name="id" w:val="-1"/>
          <w:attr w:name="text" w:val="faksu"/>
        </w:smartTagPr>
        <w:r w:rsidRPr="00795A99">
          <w:t>faksu</w:t>
        </w:r>
      </w:smartTag>
      <w:r w:rsidRPr="00795A99">
        <w:t xml:space="preserve">, </w:t>
      </w:r>
      <w:r w:rsidRPr="00795A99">
        <w:lastRenderedPageBreak/>
        <w:t xml:space="preserve">nosūta konkretizētu </w:t>
      </w:r>
      <w:smartTag w:uri="schemas-tilde-lv/tildestengine" w:element="veidnes">
        <w:smartTagPr>
          <w:attr w:name="baseform" w:val="lūgum|s"/>
          <w:attr w:name="id" w:val="-1"/>
          <w:attr w:name="text" w:val="lūgumu"/>
        </w:smartTagPr>
        <w:r w:rsidRPr="00795A99">
          <w:t>lūgumu</w:t>
        </w:r>
      </w:smartTag>
      <w:r w:rsidRPr="00795A99">
        <w:t>, adresējot to iepirkuma komisijai.</w:t>
      </w:r>
    </w:p>
    <w:p w:rsidR="0039155E" w:rsidRDefault="0039155E" w:rsidP="00D0663A">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beigām, ja pieprasījums iesniegts laicīgi.</w:t>
      </w:r>
      <w:r>
        <w:rPr>
          <w:b w:val="0"/>
          <w:szCs w:val="24"/>
        </w:rPr>
        <w:t xml:space="preserve"> Informācija tiek ievietota mājas</w:t>
      </w:r>
      <w:r w:rsidR="001A23B9">
        <w:rPr>
          <w:b w:val="0"/>
          <w:szCs w:val="24"/>
        </w:rPr>
        <w:t xml:space="preserve"> </w:t>
      </w:r>
      <w:r>
        <w:rPr>
          <w:b w:val="0"/>
          <w:szCs w:val="24"/>
        </w:rPr>
        <w:t xml:space="preserve"> lapā </w:t>
      </w:r>
      <w:hyperlink r:id="rId9" w:history="1">
        <w:r w:rsidR="008B7A70" w:rsidRPr="00E802DB">
          <w:rPr>
            <w:rStyle w:val="Hyperlink"/>
            <w:b w:val="0"/>
            <w:szCs w:val="24"/>
          </w:rPr>
          <w:t>www.valka.lv</w:t>
        </w:r>
      </w:hyperlink>
      <w:r>
        <w:rPr>
          <w:b w:val="0"/>
          <w:szCs w:val="24"/>
        </w:rPr>
        <w:t>.</w:t>
      </w:r>
    </w:p>
    <w:p w:rsidR="008B7A70" w:rsidRPr="008B7A70" w:rsidRDefault="008B7A70" w:rsidP="00D0663A"/>
    <w:p w:rsidR="008B7A70" w:rsidRDefault="008B7A70" w:rsidP="00D0663A">
      <w:pPr>
        <w:jc w:val="both"/>
        <w:rPr>
          <w:b/>
        </w:rPr>
      </w:pPr>
      <w:r>
        <w:rPr>
          <w:b/>
        </w:rPr>
        <w:t>9</w:t>
      </w:r>
      <w:r>
        <w:t>.</w:t>
      </w:r>
      <w:r>
        <w:rPr>
          <w:b/>
        </w:rPr>
        <w:t>Pretendentu atlases prasības</w:t>
      </w:r>
    </w:p>
    <w:p w:rsidR="008B7A70" w:rsidRPr="00E52385" w:rsidRDefault="008B7A70" w:rsidP="00E52385">
      <w:pPr>
        <w:pStyle w:val="Default"/>
        <w:jc w:val="both"/>
        <w:rPr>
          <w:rFonts w:eastAsia="Calibri"/>
        </w:rPr>
      </w:pPr>
      <w:r>
        <w:t>9.1.</w:t>
      </w:r>
      <w:r w:rsidR="00420727">
        <w:t xml:space="preserve"> </w:t>
      </w:r>
      <w:r w:rsidR="00E52385" w:rsidRPr="00E52385">
        <w:rPr>
          <w:rFonts w:eastAsia="Calibri"/>
        </w:rPr>
        <w:t xml:space="preserve">Iepirkumā var piedalīties jebkura fiziska vai juridiska persona, personu grupa neatkarīgi no īpašuma un uzņēmējdarbības formas, kas ir reģistrēta, licencēta un/vai sertificēta atbilstoši attiecīgās valsts normatīvo aktu prasībām, un tiesīga veikt Pasūtītājam nepieciešamos pakalpojumus atbilstoši attiecīgās valsts normatīvo aktu prasībām. </w:t>
      </w:r>
    </w:p>
    <w:p w:rsidR="008B7A70" w:rsidRDefault="008B7A70" w:rsidP="00D0663A">
      <w:pPr>
        <w:autoSpaceDE w:val="0"/>
        <w:autoSpaceDN w:val="0"/>
        <w:adjustRightInd w:val="0"/>
        <w:jc w:val="both"/>
        <w:rPr>
          <w:color w:val="000000"/>
        </w:rPr>
      </w:pPr>
      <w:r>
        <w:rPr>
          <w:color w:val="000000"/>
        </w:rPr>
        <w:t>9.2. Pasūtītājs izslēdz pretendentu no dalības iepirkumā jebkurā no šādiem gadījumiem:</w:t>
      </w:r>
    </w:p>
    <w:p w:rsidR="00C30EBB" w:rsidRDefault="00C30EBB" w:rsidP="00C30EBB">
      <w:pPr>
        <w:autoSpaceDE w:val="0"/>
        <w:autoSpaceDN w:val="0"/>
        <w:adjustRightInd w:val="0"/>
        <w:jc w:val="both"/>
        <w:rPr>
          <w:color w:val="000000"/>
        </w:rPr>
      </w:pPr>
      <w:r>
        <w:rPr>
          <w:color w:val="000000"/>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30EBB" w:rsidRDefault="00C30EBB" w:rsidP="00C30EBB">
      <w:pPr>
        <w:autoSpaceDE w:val="0"/>
        <w:autoSpaceDN w:val="0"/>
        <w:adjustRightInd w:val="0"/>
        <w:jc w:val="both"/>
        <w:rPr>
          <w:color w:val="000000"/>
        </w:rPr>
      </w:pPr>
      <w:r>
        <w:rPr>
          <w:color w:val="000000"/>
        </w:rPr>
        <w:t>9.2.2.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30EBB" w:rsidRDefault="00C30EBB" w:rsidP="00C30EBB">
      <w:pPr>
        <w:autoSpaceDE w:val="0"/>
        <w:autoSpaceDN w:val="0"/>
        <w:adjustRightInd w:val="0"/>
        <w:jc w:val="both"/>
        <w:rPr>
          <w:color w:val="000000"/>
        </w:rPr>
      </w:pPr>
      <w:r>
        <w:rPr>
          <w:color w:val="000000"/>
        </w:rPr>
        <w:t>9.2.3. 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C30EBB" w:rsidRDefault="00C30EBB" w:rsidP="00C30EBB">
      <w:pPr>
        <w:autoSpaceDE w:val="0"/>
        <w:autoSpaceDN w:val="0"/>
        <w:adjustRightInd w:val="0"/>
        <w:jc w:val="both"/>
        <w:rPr>
          <w:color w:val="000000"/>
        </w:rPr>
      </w:pPr>
      <w:r>
        <w:rPr>
          <w:color w:val="000000"/>
        </w:rPr>
        <w:t>9.2.4.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šis daļas 9.2.1., 9.2.2., 9.2.3 apakšpunktā minētie nosacījumi</w:t>
      </w:r>
    </w:p>
    <w:p w:rsidR="00C30EBB" w:rsidRDefault="00EF52A4" w:rsidP="00C30EBB">
      <w:pPr>
        <w:tabs>
          <w:tab w:val="left" w:pos="317"/>
        </w:tabs>
        <w:jc w:val="both"/>
        <w:rPr>
          <w:color w:val="000000"/>
          <w:sz w:val="22"/>
          <w:szCs w:val="22"/>
          <w:lang w:eastAsia="ar-SA"/>
        </w:rPr>
      </w:pPr>
      <w:r>
        <w:rPr>
          <w:color w:val="000000"/>
        </w:rPr>
        <w:t>9.3.</w:t>
      </w:r>
      <w:r w:rsidR="00C30EBB" w:rsidRPr="00C30EBB">
        <w:rPr>
          <w:color w:val="000000"/>
          <w:sz w:val="22"/>
          <w:szCs w:val="22"/>
          <w:lang w:eastAsia="ar-SA"/>
        </w:rPr>
        <w:t xml:space="preserve"> Pretendenta rīcībā ir nepieciešamie tehniskie līdzekļi (iekārtas, mehānismi u.t.t.), kas nepieciešami sekmīgai iepirkuma līguma izpildei.</w:t>
      </w:r>
    </w:p>
    <w:p w:rsidR="00E52385" w:rsidRPr="00E52385" w:rsidRDefault="00E52385" w:rsidP="00C30EBB">
      <w:pPr>
        <w:tabs>
          <w:tab w:val="left" w:pos="317"/>
        </w:tabs>
        <w:jc w:val="both"/>
        <w:rPr>
          <w:color w:val="000000"/>
          <w:lang w:eastAsia="ar-SA"/>
        </w:rPr>
      </w:pPr>
      <w:r>
        <w:rPr>
          <w:color w:val="000000"/>
          <w:sz w:val="22"/>
          <w:szCs w:val="22"/>
          <w:lang w:eastAsia="ar-SA"/>
        </w:rPr>
        <w:t>9.4.</w:t>
      </w:r>
      <w:r w:rsidRPr="00E52385">
        <w:rPr>
          <w:color w:val="000000"/>
          <w:sz w:val="22"/>
          <w:szCs w:val="22"/>
          <w:lang w:eastAsia="ar-SA"/>
        </w:rPr>
        <w:t xml:space="preserve"> </w:t>
      </w:r>
      <w:r w:rsidRPr="00E52385">
        <w:rPr>
          <w:color w:val="000000"/>
          <w:lang w:eastAsia="ar-SA"/>
        </w:rPr>
        <w:t xml:space="preserve">Pretendentam </w:t>
      </w:r>
      <w:r w:rsidRPr="00E52385">
        <w:rPr>
          <w:color w:val="000000"/>
          <w:u w:val="single"/>
          <w:lang w:eastAsia="ar-SA"/>
        </w:rPr>
        <w:t>jānodrošina visas Finanšu piedāvājumā norādīto darbu sadaļas.</w:t>
      </w:r>
      <w:r w:rsidRPr="00E52385">
        <w:rPr>
          <w:color w:val="000000"/>
          <w:lang w:eastAsia="ar-SA"/>
        </w:rPr>
        <w:t xml:space="preserve"> Piedāvājumi, kuros nebūs noradīta darba stunda par Finanšu piedāvājumā minētajem darbiem ka</w:t>
      </w:r>
      <w:r w:rsidR="00045139">
        <w:rPr>
          <w:color w:val="000000"/>
          <w:lang w:eastAsia="ar-SA"/>
        </w:rPr>
        <w:t xml:space="preserve">ut vienā pozīcijā </w:t>
      </w:r>
      <w:r w:rsidRPr="00E52385">
        <w:rPr>
          <w:color w:val="000000"/>
          <w:lang w:eastAsia="ar-SA"/>
        </w:rPr>
        <w:t>tiks uzskatīti par nederīgiem un netiks tālāk vērtēti.</w:t>
      </w: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b/>
          <w:bCs/>
        </w:rPr>
      </w:pPr>
      <w:r>
        <w:rPr>
          <w:b/>
          <w:bCs/>
        </w:rPr>
        <w:t>10. Piedāvājumu vērtēšana un piedāvājumu izvēles kritēriji</w:t>
      </w:r>
    </w:p>
    <w:p w:rsidR="00D574D1" w:rsidRDefault="00D574D1" w:rsidP="00D0663A">
      <w:pPr>
        <w:autoSpaceDE w:val="0"/>
        <w:autoSpaceDN w:val="0"/>
        <w:adjustRightInd w:val="0"/>
        <w:jc w:val="both"/>
        <w:rPr>
          <w:b/>
          <w:bCs/>
        </w:rPr>
      </w:pPr>
      <w:r>
        <w:rPr>
          <w:b/>
          <w:bCs/>
        </w:rPr>
        <w:t>10.1. Vispārīgie noteikumi</w:t>
      </w:r>
    </w:p>
    <w:p w:rsidR="004D6406" w:rsidRDefault="00D574D1" w:rsidP="00D0663A">
      <w:pPr>
        <w:autoSpaceDE w:val="0"/>
        <w:autoSpaceDN w:val="0"/>
        <w:adjustRightInd w:val="0"/>
        <w:jc w:val="both"/>
      </w:pPr>
      <w:r>
        <w:t>10.1.1. Piedāvājumus izskata iepirkuma komisija (turpmāk tekstā – komisija), kas izvērtē pretendentu un to piedāvājumu atbilstību nolikuma prasībām, kā arī izvēlas</w:t>
      </w:r>
      <w:r w:rsidR="004D6406">
        <w:t xml:space="preserve"> saimnieciski </w:t>
      </w:r>
      <w:r w:rsidR="004D6406">
        <w:lastRenderedPageBreak/>
        <w:t xml:space="preserve">izdevīgāko </w:t>
      </w:r>
      <w:r>
        <w:t xml:space="preserve"> piedāvājumu.</w:t>
      </w:r>
    </w:p>
    <w:p w:rsidR="009B3291" w:rsidRPr="00A16042" w:rsidRDefault="009B3291" w:rsidP="009B3291">
      <w:pPr>
        <w:numPr>
          <w:ilvl w:val="0"/>
          <w:numId w:val="11"/>
        </w:numPr>
        <w:tabs>
          <w:tab w:val="left" w:pos="540"/>
          <w:tab w:val="num" w:pos="855"/>
        </w:tabs>
        <w:suppressAutoHyphens w:val="0"/>
        <w:autoSpaceDE w:val="0"/>
        <w:autoSpaceDN w:val="0"/>
        <w:adjustRightInd w:val="0"/>
        <w:ind w:left="540" w:hanging="540"/>
        <w:jc w:val="both"/>
        <w:rPr>
          <w:b/>
        </w:rPr>
      </w:pPr>
      <w:r w:rsidRPr="009B3291">
        <w:t>1.2.</w:t>
      </w:r>
      <w:r w:rsidRPr="00A16042">
        <w:rPr>
          <w:b/>
        </w:rPr>
        <w:t>Piedāvājuma izvēles kritērijs:</w:t>
      </w:r>
    </w:p>
    <w:p w:rsidR="009B3291" w:rsidRPr="00E52385" w:rsidRDefault="009B3291" w:rsidP="009B3291">
      <w:pPr>
        <w:tabs>
          <w:tab w:val="left" w:pos="540"/>
        </w:tabs>
        <w:autoSpaceDE w:val="0"/>
        <w:autoSpaceDN w:val="0"/>
        <w:adjustRightInd w:val="0"/>
        <w:ind w:left="540"/>
        <w:jc w:val="both"/>
      </w:pPr>
      <w:r w:rsidRPr="00E52385">
        <w:t>10.1.2.1. Piedāvājuma izvēles kritērijs ir saimnieciski visizdevīgākais piedāvājums.</w:t>
      </w:r>
    </w:p>
    <w:p w:rsidR="00E52385" w:rsidRPr="00E52385" w:rsidRDefault="009B3291" w:rsidP="00E52385">
      <w:pPr>
        <w:widowControl/>
        <w:suppressAutoHyphens w:val="0"/>
        <w:autoSpaceDE w:val="0"/>
        <w:autoSpaceDN w:val="0"/>
        <w:adjustRightInd w:val="0"/>
        <w:jc w:val="both"/>
        <w:rPr>
          <w:rFonts w:eastAsia="Calibri"/>
          <w:color w:val="000000"/>
        </w:rPr>
      </w:pPr>
      <w:r w:rsidRPr="00E52385">
        <w:tab/>
      </w:r>
      <w:r w:rsidR="00E52385" w:rsidRPr="00E52385">
        <w:rPr>
          <w:rFonts w:eastAsia="Calibri"/>
          <w:color w:val="000000"/>
        </w:rPr>
        <w:t xml:space="preserve">Komisija vērtē pretendentu iesniegtos </w:t>
      </w:r>
      <w:r w:rsidR="00420727" w:rsidRPr="00E52385">
        <w:rPr>
          <w:rFonts w:eastAsia="Calibri"/>
          <w:color w:val="000000"/>
        </w:rPr>
        <w:t>Finanšu – t</w:t>
      </w:r>
      <w:r w:rsidR="00E52385" w:rsidRPr="00E52385">
        <w:rPr>
          <w:rFonts w:eastAsia="Calibri"/>
          <w:color w:val="000000"/>
        </w:rPr>
        <w:t xml:space="preserve">ehnisko piedāvājumus katrā iepirkuma pozīcijā atsevišķi saskaņā ar zemāk noteiktajiem saimnieciski visizdevīgākā piedāvājuma vērtēšanas kritērijiem. Vērtēšanā iegūtais punktu skaits tiek noapaļots līdz vienai zīmei aiz komata. </w:t>
      </w:r>
    </w:p>
    <w:tbl>
      <w:tblPr>
        <w:tblStyle w:val="TableGrid"/>
        <w:tblW w:w="0" w:type="auto"/>
        <w:tblLook w:val="04A0" w:firstRow="1" w:lastRow="0" w:firstColumn="1" w:lastColumn="0" w:noHBand="0" w:noVBand="1"/>
      </w:tblPr>
      <w:tblGrid>
        <w:gridCol w:w="596"/>
        <w:gridCol w:w="5071"/>
        <w:gridCol w:w="1584"/>
      </w:tblGrid>
      <w:tr w:rsidR="00E52385" w:rsidRPr="00E52385" w:rsidTr="00C473D1">
        <w:tc>
          <w:tcPr>
            <w:tcW w:w="5667" w:type="dxa"/>
            <w:gridSpan w:val="2"/>
          </w:tcPr>
          <w:tbl>
            <w:tblPr>
              <w:tblW w:w="0" w:type="auto"/>
              <w:tblBorders>
                <w:top w:val="nil"/>
                <w:left w:val="nil"/>
                <w:bottom w:val="nil"/>
                <w:right w:val="nil"/>
              </w:tblBorders>
              <w:tblLook w:val="0000" w:firstRow="0" w:lastRow="0" w:firstColumn="0" w:lastColumn="0" w:noHBand="0" w:noVBand="0"/>
            </w:tblPr>
            <w:tblGrid>
              <w:gridCol w:w="2223"/>
              <w:gridCol w:w="222"/>
            </w:tblGrid>
            <w:tr w:rsidR="00E52385" w:rsidRPr="00E52385" w:rsidTr="00C473D1">
              <w:trPr>
                <w:trHeight w:val="390"/>
              </w:trPr>
              <w:tc>
                <w:tcPr>
                  <w:tcW w:w="0" w:type="auto"/>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Vērtēšanas kritēriji </w:t>
                  </w:r>
                </w:p>
              </w:tc>
              <w:tc>
                <w:tcPr>
                  <w:tcW w:w="0" w:type="auto"/>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 </w:t>
                  </w:r>
                </w:p>
              </w:tc>
            </w:tr>
          </w:tbl>
          <w:p w:rsidR="00E52385" w:rsidRPr="00E52385" w:rsidRDefault="00E52385" w:rsidP="00E52385">
            <w:pPr>
              <w:autoSpaceDE w:val="0"/>
              <w:autoSpaceDN w:val="0"/>
              <w:adjustRightInd w:val="0"/>
              <w:jc w:val="both"/>
              <w:rPr>
                <w:color w:val="000000"/>
                <w:lang w:eastAsia="ar-SA"/>
              </w:rPr>
            </w:pPr>
          </w:p>
        </w:tc>
        <w:tc>
          <w:tcPr>
            <w:tcW w:w="1584" w:type="dxa"/>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Maksimālā </w:t>
            </w:r>
          </w:p>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skaitliskā </w:t>
            </w:r>
          </w:p>
          <w:p w:rsidR="00E52385" w:rsidRPr="00E52385" w:rsidRDefault="00E52385" w:rsidP="00E52385">
            <w:pPr>
              <w:autoSpaceDE w:val="0"/>
              <w:autoSpaceDN w:val="0"/>
              <w:adjustRightInd w:val="0"/>
              <w:jc w:val="both"/>
              <w:rPr>
                <w:color w:val="000000"/>
                <w:lang w:eastAsia="ar-SA"/>
              </w:rPr>
            </w:pPr>
            <w:r w:rsidRPr="00E52385">
              <w:rPr>
                <w:rFonts w:eastAsia="Calibri"/>
                <w:b/>
                <w:bCs/>
                <w:color w:val="000000"/>
              </w:rPr>
              <w:t>vērtība</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K1</w:t>
            </w:r>
          </w:p>
        </w:tc>
        <w:tc>
          <w:tcPr>
            <w:tcW w:w="5071" w:type="dxa"/>
          </w:tcPr>
          <w:p w:rsidR="00E52385" w:rsidRPr="00E52385" w:rsidRDefault="00E52385" w:rsidP="00E52385">
            <w:pPr>
              <w:widowControl/>
              <w:suppressAutoHyphens w:val="0"/>
              <w:autoSpaceDE w:val="0"/>
              <w:autoSpaceDN w:val="0"/>
              <w:adjustRightInd w:val="0"/>
              <w:jc w:val="both"/>
              <w:rPr>
                <w:rFonts w:eastAsia="Times New Roman"/>
                <w:color w:val="000000"/>
              </w:rPr>
            </w:pPr>
            <w:r w:rsidRPr="00E52385">
              <w:rPr>
                <w:rFonts w:eastAsia="Times New Roman"/>
                <w:color w:val="000000"/>
              </w:rPr>
              <w:t xml:space="preserve">Finanšu piedāvājuma kopsumma noteiktajiem remontdarbiem, EUR (bez PVN), </w:t>
            </w:r>
            <w:r w:rsidR="0000372E" w:rsidRPr="00E52385">
              <w:rPr>
                <w:rFonts w:eastAsia="Times New Roman"/>
                <w:color w:val="000000"/>
              </w:rPr>
              <w:t>pozīcijā, uz kuru</w:t>
            </w:r>
            <w:r w:rsidRPr="00E52385">
              <w:rPr>
                <w:rFonts w:eastAsia="Times New Roman"/>
                <w:color w:val="000000"/>
              </w:rPr>
              <w:t xml:space="preserve"> pretendents ir iesniedzis piedāvājumu </w:t>
            </w:r>
          </w:p>
        </w:tc>
        <w:tc>
          <w:tcPr>
            <w:tcW w:w="1584" w:type="dxa"/>
          </w:tcPr>
          <w:p w:rsidR="00E52385" w:rsidRPr="00E52385" w:rsidRDefault="00E52385" w:rsidP="00E52385">
            <w:pPr>
              <w:autoSpaceDE w:val="0"/>
              <w:autoSpaceDN w:val="0"/>
              <w:adjustRightInd w:val="0"/>
              <w:jc w:val="both"/>
              <w:rPr>
                <w:color w:val="000000"/>
                <w:lang w:eastAsia="ar-SA"/>
              </w:rPr>
            </w:pPr>
            <w:r w:rsidRPr="00E52385">
              <w:rPr>
                <w:rFonts w:eastAsia="Calibri"/>
                <w:b/>
                <w:bCs/>
                <w:color w:val="000000"/>
              </w:rPr>
              <w:t>60</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K2</w:t>
            </w:r>
          </w:p>
        </w:tc>
        <w:tc>
          <w:tcPr>
            <w:tcW w:w="5071" w:type="dxa"/>
          </w:tcPr>
          <w:p w:rsidR="00E52385" w:rsidRPr="00E52385" w:rsidRDefault="00E52385" w:rsidP="00E52385">
            <w:pPr>
              <w:autoSpaceDE w:val="0"/>
              <w:autoSpaceDN w:val="0"/>
              <w:adjustRightInd w:val="0"/>
              <w:jc w:val="both"/>
              <w:rPr>
                <w:color w:val="000000"/>
                <w:lang w:eastAsia="ar-SA"/>
              </w:rPr>
            </w:pPr>
            <w:r w:rsidRPr="00E52385">
              <w:rPr>
                <w:bCs/>
                <w:color w:val="000000"/>
                <w:lang w:eastAsia="ar-SA"/>
              </w:rPr>
              <w:t>Piedāvāto remontdarbu garantija ( mēneši)</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20</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K3</w:t>
            </w:r>
          </w:p>
        </w:tc>
        <w:tc>
          <w:tcPr>
            <w:tcW w:w="5071" w:type="dxa"/>
          </w:tcPr>
          <w:p w:rsidR="00E52385" w:rsidRPr="00E52385" w:rsidRDefault="00E52385" w:rsidP="00E52385">
            <w:pPr>
              <w:autoSpaceDE w:val="0"/>
              <w:autoSpaceDN w:val="0"/>
              <w:adjustRightInd w:val="0"/>
              <w:jc w:val="both"/>
              <w:rPr>
                <w:color w:val="000000"/>
                <w:lang w:eastAsia="ar-SA"/>
              </w:rPr>
            </w:pPr>
            <w:r w:rsidRPr="00E52385">
              <w:rPr>
                <w:bCs/>
                <w:color w:val="000000"/>
                <w:lang w:eastAsia="ar-SA"/>
              </w:rPr>
              <w:t>Piedāvātā  atlaides rezerves daļām, materiāliem, %</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20</w:t>
            </w:r>
          </w:p>
        </w:tc>
      </w:tr>
      <w:tr w:rsidR="00E52385" w:rsidRPr="00E52385" w:rsidTr="00C473D1">
        <w:tc>
          <w:tcPr>
            <w:tcW w:w="5667" w:type="dxa"/>
            <w:gridSpan w:val="2"/>
          </w:tcPr>
          <w:p w:rsidR="00E52385" w:rsidRPr="00E52385" w:rsidRDefault="00E52385" w:rsidP="00E52385">
            <w:pPr>
              <w:autoSpaceDE w:val="0"/>
              <w:autoSpaceDN w:val="0"/>
              <w:adjustRightInd w:val="0"/>
              <w:jc w:val="center"/>
              <w:rPr>
                <w:b/>
                <w:bCs/>
                <w:color w:val="000000"/>
                <w:lang w:eastAsia="ar-SA"/>
              </w:rPr>
            </w:pPr>
            <w:r w:rsidRPr="00E52385">
              <w:rPr>
                <w:b/>
                <w:bCs/>
                <w:color w:val="000000"/>
                <w:lang w:eastAsia="ar-SA"/>
              </w:rPr>
              <w:t>SIP</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100</w:t>
            </w:r>
          </w:p>
        </w:tc>
      </w:tr>
    </w:tbl>
    <w:p w:rsidR="00E52385" w:rsidRPr="00E52385" w:rsidRDefault="00E52385" w:rsidP="00E52385">
      <w:pPr>
        <w:rPr>
          <w:bCs/>
          <w:color w:val="000000"/>
          <w:lang w:eastAsia="ar-SA"/>
        </w:rPr>
      </w:pPr>
      <w:r w:rsidRPr="00E52385">
        <w:rPr>
          <w:bCs/>
          <w:color w:val="000000"/>
          <w:lang w:eastAsia="ar-SA"/>
        </w:rPr>
        <w:t>Saimnieciski visizdevīgākā pirkuma skaitlisko vērtību aprēķina pēc formulas:</w:t>
      </w:r>
    </w:p>
    <w:p w:rsidR="00E52385" w:rsidRPr="00E52385" w:rsidRDefault="00E52385" w:rsidP="00E52385">
      <w:pPr>
        <w:widowControl/>
        <w:suppressAutoHyphens w:val="0"/>
        <w:autoSpaceDE w:val="0"/>
        <w:autoSpaceDN w:val="0"/>
        <w:adjustRightInd w:val="0"/>
        <w:jc w:val="center"/>
        <w:rPr>
          <w:rFonts w:eastAsia="Calibri"/>
          <w:b/>
          <w:bCs/>
          <w:color w:val="000000"/>
        </w:rPr>
      </w:pPr>
      <w:r w:rsidRPr="00E52385">
        <w:rPr>
          <w:rFonts w:eastAsia="Calibri"/>
          <w:b/>
          <w:bCs/>
          <w:color w:val="000000"/>
        </w:rPr>
        <w:t>SIP=K1+K2+K3</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K1 </w:t>
      </w:r>
      <w:r w:rsidRPr="00E52385">
        <w:rPr>
          <w:rFonts w:eastAsia="Calibri"/>
          <w:color w:val="000000"/>
        </w:rPr>
        <w:t xml:space="preserve">„Finanšu piedāvājums noteiktajiem remontdarbiem, EUR (bez PVN)”.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Piedāvājumam ar viszemāko cenu konkrētajā vērtējamajā iepirkuma pozīcijā tiks piešķirts maksimālais punktu skaits, bet pārējiem piedāvājumiem punkti tiks aprēķināti proporcionāli attiecībā pret lētāko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K1 = Czc / Cvp x 60,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Czc – viszemākā piedāvātā cena; </w:t>
      </w:r>
    </w:p>
    <w:p w:rsidR="00E52385" w:rsidRPr="00E52385" w:rsidRDefault="00E52385" w:rsidP="00E52385">
      <w:pPr>
        <w:autoSpaceDE w:val="0"/>
        <w:autoSpaceDN w:val="0"/>
        <w:adjustRightInd w:val="0"/>
        <w:jc w:val="both"/>
        <w:rPr>
          <w:rFonts w:eastAsia="Calibri"/>
          <w:color w:val="000000"/>
        </w:rPr>
      </w:pPr>
      <w:r w:rsidRPr="00E52385">
        <w:rPr>
          <w:rFonts w:eastAsia="Calibri"/>
          <w:color w:val="000000"/>
        </w:rPr>
        <w:t>Cvp – vērtējamā piedāvājuma cena</w:t>
      </w:r>
    </w:p>
    <w:p w:rsidR="00D574D1" w:rsidRPr="00E52385" w:rsidRDefault="00D574D1" w:rsidP="00E52385">
      <w:pPr>
        <w:tabs>
          <w:tab w:val="left" w:pos="540"/>
        </w:tabs>
        <w:autoSpaceDE w:val="0"/>
        <w:autoSpaceDN w:val="0"/>
        <w:adjustRightInd w:val="0"/>
        <w:jc w:val="both"/>
      </w:pP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K2 </w:t>
      </w:r>
      <w:r w:rsidRPr="00E52385">
        <w:rPr>
          <w:bCs/>
          <w:color w:val="000000"/>
          <w:lang w:eastAsia="ar-SA"/>
        </w:rPr>
        <w:t>Piedāvātās remontdarbu garantijas( mēneši)</w:t>
      </w:r>
      <w:r w:rsidRPr="00E52385">
        <w:rPr>
          <w:rFonts w:eastAsia="Calibri"/>
          <w:color w:val="000000"/>
        </w:rPr>
        <w:t>,</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Piedāvājumam ar visgarāko garantijas laiku (mēnešu skaits)</w:t>
      </w:r>
      <w:r w:rsidR="0000372E" w:rsidRPr="00E52385">
        <w:rPr>
          <w:rFonts w:eastAsia="Calibri"/>
          <w:color w:val="000000"/>
        </w:rPr>
        <w:t xml:space="preserve"> </w:t>
      </w:r>
      <w:r w:rsidRPr="00E52385">
        <w:rPr>
          <w:rFonts w:eastAsia="Calibri"/>
          <w:color w:val="000000"/>
        </w:rPr>
        <w:t xml:space="preserve">vērtējamajā iepirkuma pozīcijā tiks piešķirts maksimālais punktu skaits, bet pārējiem piedāvājumiem punkti tiks aprēķināti proporcionāli attiecībā pret garāko piedāvāto garantijas laiku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K2 =  Cvp x 20/ Cgg,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Cgg – visgarākais piedāvātais garantijas laiks mēnešos; </w:t>
      </w:r>
    </w:p>
    <w:p w:rsidR="00E52385" w:rsidRPr="00E52385" w:rsidRDefault="00E52385" w:rsidP="00E52385">
      <w:pPr>
        <w:autoSpaceDE w:val="0"/>
        <w:autoSpaceDN w:val="0"/>
        <w:adjustRightInd w:val="0"/>
        <w:jc w:val="both"/>
        <w:rPr>
          <w:color w:val="000000"/>
          <w:lang w:eastAsia="ar-SA"/>
        </w:rPr>
      </w:pPr>
      <w:r w:rsidRPr="00E52385">
        <w:rPr>
          <w:rFonts w:eastAsia="Calibri"/>
          <w:color w:val="000000"/>
        </w:rPr>
        <w:t>Cvp – vērtējamā piedāvājuma garantijas laiks mēnešos.</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K3 </w:t>
      </w:r>
      <w:r w:rsidRPr="00E52385">
        <w:rPr>
          <w:bCs/>
          <w:color w:val="000000"/>
          <w:lang w:eastAsia="ar-SA"/>
        </w:rPr>
        <w:t>Piedāvātās atlaides rezerves daļām, materiāliem (%)</w:t>
      </w:r>
    </w:p>
    <w:p w:rsidR="00EF52A4" w:rsidRDefault="00E52385" w:rsidP="00E52385">
      <w:pPr>
        <w:autoSpaceDE w:val="0"/>
        <w:autoSpaceDN w:val="0"/>
        <w:adjustRightInd w:val="0"/>
        <w:jc w:val="both"/>
        <w:rPr>
          <w:rFonts w:eastAsia="Calibri"/>
          <w:color w:val="000000"/>
        </w:rPr>
      </w:pPr>
      <w:r w:rsidRPr="00E52385">
        <w:rPr>
          <w:rFonts w:eastAsia="Calibri"/>
          <w:color w:val="000000"/>
        </w:rPr>
        <w:t>Piedāvājumam ar vislielāko atlaidi (%)</w:t>
      </w:r>
      <w:r w:rsidR="0000372E" w:rsidRPr="00E52385">
        <w:rPr>
          <w:rFonts w:eastAsia="Calibri"/>
          <w:color w:val="000000"/>
        </w:rPr>
        <w:t xml:space="preserve"> </w:t>
      </w:r>
      <w:r w:rsidRPr="00E52385">
        <w:rPr>
          <w:rFonts w:eastAsia="Calibri"/>
          <w:color w:val="000000"/>
        </w:rPr>
        <w:t>vērtējamajā iepirkuma pozīcijā tiks piešķirts maksimālais punktu skaits, bet pārējiem piedāvājumiem punkti tiks</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aprēķināti proporcionāli attiecībā pret lielāko piedāvāto atlaidi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K2 =  Cvp  x 20/ Cap,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Cap – vislielākā piedāvātā atlaide (%); </w:t>
      </w:r>
    </w:p>
    <w:p w:rsidR="00E52385" w:rsidRPr="00E52385" w:rsidRDefault="00E52385" w:rsidP="00E52385">
      <w:pPr>
        <w:autoSpaceDE w:val="0"/>
        <w:autoSpaceDN w:val="0"/>
        <w:adjustRightInd w:val="0"/>
        <w:jc w:val="both"/>
        <w:rPr>
          <w:color w:val="000000"/>
          <w:lang w:eastAsia="ar-SA"/>
        </w:rPr>
      </w:pPr>
      <w:r w:rsidRPr="00E52385">
        <w:rPr>
          <w:rFonts w:eastAsia="Calibri"/>
          <w:color w:val="000000"/>
        </w:rPr>
        <w:t>Cvp – vērtējamā piedāvājuma atlaide (%).</w:t>
      </w:r>
    </w:p>
    <w:p w:rsidR="00E52385" w:rsidRPr="00E52385" w:rsidRDefault="00E52385" w:rsidP="00E52385">
      <w:pPr>
        <w:autoSpaceDE w:val="0"/>
        <w:autoSpaceDN w:val="0"/>
        <w:adjustRightInd w:val="0"/>
        <w:jc w:val="both"/>
        <w:rPr>
          <w:color w:val="000000"/>
          <w:sz w:val="22"/>
          <w:szCs w:val="22"/>
          <w:lang w:eastAsia="ar-SA"/>
        </w:rPr>
      </w:pPr>
    </w:p>
    <w:p w:rsidR="00E52385" w:rsidRPr="00E52385" w:rsidRDefault="00E52385" w:rsidP="00E52385">
      <w:pPr>
        <w:autoSpaceDE w:val="0"/>
        <w:autoSpaceDN w:val="0"/>
        <w:adjustRightInd w:val="0"/>
        <w:jc w:val="both"/>
        <w:rPr>
          <w:color w:val="000000"/>
        </w:rPr>
      </w:pPr>
    </w:p>
    <w:p w:rsidR="0039155E" w:rsidRPr="00D241C4" w:rsidRDefault="00EF52A4" w:rsidP="00D0663A">
      <w:pPr>
        <w:autoSpaceDE w:val="0"/>
        <w:autoSpaceDN w:val="0"/>
        <w:adjustRightInd w:val="0"/>
        <w:jc w:val="both"/>
        <w:rPr>
          <w:b/>
          <w:bCs/>
        </w:rPr>
      </w:pPr>
      <w:r>
        <w:rPr>
          <w:b/>
          <w:bCs/>
        </w:rPr>
        <w:t>10</w:t>
      </w:r>
      <w:r w:rsidR="0039155E" w:rsidRPr="00D241C4">
        <w:rPr>
          <w:b/>
          <w:bCs/>
        </w:rPr>
        <w:t>.</w:t>
      </w:r>
      <w:r w:rsidR="00D574D1">
        <w:rPr>
          <w:b/>
          <w:bCs/>
        </w:rPr>
        <w:t>2.</w:t>
      </w:r>
      <w:r w:rsidR="0039155E" w:rsidRPr="00D241C4">
        <w:rPr>
          <w:b/>
          <w:bCs/>
        </w:rPr>
        <w:t xml:space="preserve"> Pretendentu atlase</w:t>
      </w:r>
    </w:p>
    <w:p w:rsidR="0039155E" w:rsidRPr="00D241C4" w:rsidRDefault="00EF52A4" w:rsidP="00D0663A">
      <w:pPr>
        <w:autoSpaceDE w:val="0"/>
        <w:autoSpaceDN w:val="0"/>
        <w:adjustRightInd w:val="0"/>
        <w:jc w:val="both"/>
      </w:pPr>
      <w:r>
        <w:t>10.</w:t>
      </w:r>
      <w:r w:rsidR="00D574D1">
        <w:t>2.</w:t>
      </w:r>
      <w:r>
        <w:t>1.</w:t>
      </w:r>
      <w:r w:rsidR="0039155E" w:rsidRPr="00D241C4">
        <w:t xml:space="preserve"> Pēc piedāvājuma noformējuma pārbaudes komisija veic pretendentu atlasi.</w:t>
      </w:r>
    </w:p>
    <w:p w:rsidR="0039155E" w:rsidRPr="00D241C4" w:rsidRDefault="00EF52A4" w:rsidP="00D0663A">
      <w:pPr>
        <w:autoSpaceDE w:val="0"/>
        <w:autoSpaceDN w:val="0"/>
        <w:adjustRightInd w:val="0"/>
        <w:jc w:val="both"/>
      </w:pPr>
      <w:r>
        <w:t>10.</w:t>
      </w:r>
      <w:r w:rsidR="00D574D1">
        <w:t>2.</w:t>
      </w:r>
      <w:r>
        <w:t>2.</w:t>
      </w:r>
      <w:r w:rsidR="0039155E" w:rsidRPr="00D241C4">
        <w:t xml:space="preserve"> Pretendentu atlases laikā komisija noskaidro pretendentu kompetenci un atbilstību</w:t>
      </w:r>
    </w:p>
    <w:p w:rsidR="0039155E" w:rsidRPr="00D241C4" w:rsidRDefault="0039155E" w:rsidP="00D0663A">
      <w:pPr>
        <w:autoSpaceDE w:val="0"/>
        <w:autoSpaceDN w:val="0"/>
        <w:adjustRightInd w:val="0"/>
        <w:jc w:val="both"/>
      </w:pPr>
      <w:r w:rsidRPr="00D241C4">
        <w:lastRenderedPageBreak/>
        <w:t>paredzamā iepirkuma līguma izpildes prasībām, pēc iesniegtajiem pretendentu atlases dokumentiem pārbaudot pretendenta atbilstību katrai nolikumā izvirzītajai prasībai.</w:t>
      </w:r>
    </w:p>
    <w:p w:rsidR="0039155E" w:rsidRPr="00D241C4" w:rsidRDefault="00D574D1" w:rsidP="00D0663A">
      <w:pPr>
        <w:autoSpaceDE w:val="0"/>
        <w:autoSpaceDN w:val="0"/>
        <w:adjustRightInd w:val="0"/>
        <w:jc w:val="both"/>
      </w:pPr>
      <w:r>
        <w:t>10.2</w:t>
      </w:r>
      <w:r w:rsidR="00EF52A4">
        <w:t>.</w:t>
      </w:r>
      <w:r>
        <w:t>3.</w:t>
      </w:r>
      <w:r w:rsidR="0039155E" w:rsidRPr="00D241C4">
        <w:t xml:space="preserve"> Pretendentu atlases laikā komisija pārbauda vai pretendents ir iesniedzis visus nolikumā pieprasītos dokumentus.</w:t>
      </w:r>
    </w:p>
    <w:p w:rsidR="0039155E" w:rsidRDefault="00D574D1" w:rsidP="00D0663A">
      <w:pPr>
        <w:autoSpaceDE w:val="0"/>
        <w:autoSpaceDN w:val="0"/>
        <w:adjustRightInd w:val="0"/>
        <w:jc w:val="both"/>
      </w:pPr>
      <w:r>
        <w:t>10.2</w:t>
      </w:r>
      <w:r w:rsidR="00EF52A4">
        <w:t>.</w:t>
      </w:r>
      <w:r>
        <w:t>4.</w:t>
      </w:r>
      <w:r w:rsidR="0039155E" w:rsidRPr="00D241C4">
        <w:t>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E52385" w:rsidRPr="00E52385" w:rsidRDefault="00E52385" w:rsidP="00E52385">
      <w:pPr>
        <w:shd w:val="clear" w:color="auto" w:fill="FFFFFF"/>
        <w:jc w:val="both"/>
        <w:rPr>
          <w:rFonts w:eastAsia="Times New Roman"/>
          <w:color w:val="000000"/>
          <w:lang w:eastAsia="ar-SA"/>
        </w:rPr>
      </w:pPr>
      <w:r>
        <w:t>10.2.5.</w:t>
      </w:r>
      <w:r w:rsidRPr="00E52385">
        <w:rPr>
          <w:color w:val="000000"/>
          <w:sz w:val="22"/>
          <w:szCs w:val="22"/>
          <w:lang w:eastAsia="ar-SA"/>
        </w:rPr>
        <w:t xml:space="preserve"> </w:t>
      </w:r>
      <w:r w:rsidRPr="00E52385">
        <w:rPr>
          <w:color w:val="000000"/>
          <w:lang w:eastAsia="ar-SA"/>
        </w:rPr>
        <w:t xml:space="preserve">No piedāvājumiem, kas atbilst visām nolikuma prasībām, </w:t>
      </w:r>
      <w:r w:rsidRPr="00E52385">
        <w:rPr>
          <w:color w:val="000000"/>
          <w:u w:val="single"/>
          <w:lang w:eastAsia="ar-SA"/>
        </w:rPr>
        <w:t>izvēlēsies trīs  piedāvājumus ar augstāko kopējo punktu skaitu (SIP).</w:t>
      </w:r>
    </w:p>
    <w:p w:rsidR="00C473D1" w:rsidRPr="00C473D1" w:rsidRDefault="00D574D1" w:rsidP="00C473D1">
      <w:pPr>
        <w:pStyle w:val="BodyText"/>
        <w:widowControl/>
        <w:tabs>
          <w:tab w:val="left" w:pos="1701"/>
          <w:tab w:val="left" w:pos="3600"/>
          <w:tab w:val="left" w:pos="4500"/>
        </w:tabs>
        <w:spacing w:after="0"/>
        <w:jc w:val="both"/>
        <w:rPr>
          <w:rFonts w:eastAsia="Times New Roman"/>
          <w:lang w:eastAsia="ar-SA"/>
        </w:rPr>
      </w:pPr>
      <w:r>
        <w:rPr>
          <w:color w:val="000000"/>
        </w:rPr>
        <w:t>10.2</w:t>
      </w:r>
      <w:r w:rsidR="00EF52A4">
        <w:rPr>
          <w:color w:val="000000"/>
        </w:rPr>
        <w:t>.</w:t>
      </w:r>
      <w:r w:rsidR="00E52385">
        <w:rPr>
          <w:color w:val="000000"/>
        </w:rPr>
        <w:t>6</w:t>
      </w:r>
      <w:r w:rsidR="0000372E">
        <w:rPr>
          <w:color w:val="000000"/>
        </w:rPr>
        <w:t>.</w:t>
      </w:r>
      <w:r w:rsidR="008B7A70">
        <w:rPr>
          <w:color w:val="000000"/>
        </w:rPr>
        <w:t xml:space="preserve">Nolikuma 9.2.punktā minēto informāciju </w:t>
      </w:r>
      <w:r w:rsidR="00C473D1" w:rsidRPr="00C473D1">
        <w:rPr>
          <w:rFonts w:eastAsia="Times New Roman"/>
          <w:lang w:eastAsia="ar-SA"/>
        </w:rPr>
        <w:t>Iepirkumu komisija pārbauda Publisko iepirkumu likuma 9. panta.9.un 10 daļā noteiktajā kārtībā.</w:t>
      </w:r>
    </w:p>
    <w:p w:rsidR="00C473D1" w:rsidRPr="00C473D1" w:rsidRDefault="00C473D1" w:rsidP="00C473D1">
      <w:pPr>
        <w:widowControl/>
        <w:tabs>
          <w:tab w:val="left" w:pos="567"/>
        </w:tabs>
        <w:ind w:left="1080"/>
        <w:jc w:val="both"/>
        <w:rPr>
          <w:rFonts w:eastAsia="Times New Roman"/>
          <w:lang w:eastAsia="ar-SA"/>
        </w:rPr>
      </w:pPr>
    </w:p>
    <w:p w:rsidR="00A95157" w:rsidRPr="00A95157" w:rsidRDefault="00A95157" w:rsidP="00C473D1">
      <w:pPr>
        <w:autoSpaceDE w:val="0"/>
        <w:autoSpaceDN w:val="0"/>
        <w:adjustRightInd w:val="0"/>
        <w:jc w:val="both"/>
      </w:pPr>
      <w:r w:rsidRPr="00D0663A">
        <w:rPr>
          <w:b/>
        </w:rPr>
        <w:t>11</w:t>
      </w:r>
      <w:r>
        <w:t>.</w:t>
      </w:r>
      <w:r w:rsidRPr="00D0663A">
        <w:rPr>
          <w:b/>
        </w:rPr>
        <w:t>Prasības attiecībā uz iepirkuma priekšmetu</w:t>
      </w:r>
    </w:p>
    <w:p w:rsidR="00A95157" w:rsidRPr="00A95157" w:rsidRDefault="00A95157" w:rsidP="00D0663A">
      <w:pPr>
        <w:rPr>
          <w:bCs/>
          <w:lang w:eastAsia="lv-LV"/>
        </w:rPr>
      </w:pPr>
      <w:r>
        <w:rPr>
          <w:bCs/>
          <w:lang w:eastAsia="lv-LV"/>
        </w:rPr>
        <w:t>11.1.</w:t>
      </w:r>
      <w:r w:rsidRPr="00A95157">
        <w:rPr>
          <w:bCs/>
          <w:lang w:eastAsia="lv-LV"/>
        </w:rPr>
        <w:t>Pretendentam ir iespējas nodrošināt pilnvērtīgus un kvalitatīvus automašīnas tehniskās apkopes un remontu darbus (remonts, profilakse, veikto darbu garantija utt.).</w:t>
      </w:r>
    </w:p>
    <w:p w:rsidR="00A95157" w:rsidRPr="00A95157" w:rsidRDefault="00A95157" w:rsidP="00D0663A">
      <w:pPr>
        <w:rPr>
          <w:bCs/>
          <w:lang w:eastAsia="lv-LV"/>
        </w:rPr>
      </w:pPr>
      <w:r>
        <w:rPr>
          <w:bCs/>
          <w:lang w:eastAsia="lv-LV"/>
        </w:rPr>
        <w:t>11.2.</w:t>
      </w:r>
      <w:r w:rsidRPr="00A95157">
        <w:rPr>
          <w:bCs/>
          <w:lang w:eastAsia="lv-LV"/>
        </w:rPr>
        <w:t>Pretendenta iespējas nodrošināt Pasūtītāja automašīnu tehnisko apkopi un remontdarbus neparedzētos un neatliekamos gadījumos ārpus kārtas.</w:t>
      </w:r>
    </w:p>
    <w:p w:rsidR="00D0663A" w:rsidRDefault="00A95157" w:rsidP="00D0663A">
      <w:pPr>
        <w:rPr>
          <w:lang w:eastAsia="lv-LV"/>
        </w:rPr>
      </w:pPr>
      <w:r>
        <w:rPr>
          <w:lang w:eastAsia="lv-LV"/>
        </w:rPr>
        <w:t>11.3.</w:t>
      </w:r>
      <w:r w:rsidRPr="00A95157">
        <w:rPr>
          <w:lang w:eastAsia="lv-LV"/>
        </w:rPr>
        <w:t>Pretendentam jānodrošina autoservisa</w:t>
      </w:r>
      <w:r w:rsidR="004D6406">
        <w:rPr>
          <w:lang w:eastAsia="lv-LV"/>
        </w:rPr>
        <w:t xml:space="preserve"> </w:t>
      </w:r>
      <w:r w:rsidR="00C93282">
        <w:rPr>
          <w:lang w:eastAsia="lv-LV"/>
        </w:rPr>
        <w:t xml:space="preserve">atrašanās </w:t>
      </w:r>
      <w:r w:rsidR="004D6406">
        <w:rPr>
          <w:lang w:eastAsia="lv-LV"/>
        </w:rPr>
        <w:t>vieta</w:t>
      </w:r>
      <w:r w:rsidR="00420727">
        <w:rPr>
          <w:lang w:eastAsia="lv-LV"/>
        </w:rPr>
        <w:t xml:space="preserve"> </w:t>
      </w:r>
      <w:r>
        <w:rPr>
          <w:lang w:eastAsia="lv-LV"/>
        </w:rPr>
        <w:t>Valka</w:t>
      </w:r>
      <w:r w:rsidR="00D477AB">
        <w:rPr>
          <w:lang w:eastAsia="lv-LV"/>
        </w:rPr>
        <w:t>s novad</w:t>
      </w:r>
      <w:r w:rsidR="00C93282">
        <w:rPr>
          <w:lang w:eastAsia="lv-LV"/>
        </w:rPr>
        <w:t>a</w:t>
      </w:r>
      <w:r w:rsidR="00963BB2">
        <w:rPr>
          <w:lang w:eastAsia="lv-LV"/>
        </w:rPr>
        <w:t xml:space="preserve"> administratīvi</w:t>
      </w:r>
      <w:r w:rsidR="00C93282">
        <w:rPr>
          <w:lang w:eastAsia="lv-LV"/>
        </w:rPr>
        <w:t xml:space="preserve"> teritoriālās robežas ietvaros.</w:t>
      </w:r>
      <w:r w:rsidR="004D6406">
        <w:rPr>
          <w:lang w:eastAsia="lv-LV"/>
        </w:rPr>
        <w:t xml:space="preserve"> </w:t>
      </w:r>
    </w:p>
    <w:p w:rsidR="00420727" w:rsidRDefault="00420727" w:rsidP="00D0663A">
      <w:pPr>
        <w:rPr>
          <w:lang w:eastAsia="lv-LV"/>
        </w:rPr>
      </w:pPr>
    </w:p>
    <w:p w:rsidR="0039155E" w:rsidRPr="00D241C4" w:rsidRDefault="004E4435" w:rsidP="00D0663A">
      <w:pPr>
        <w:autoSpaceDE w:val="0"/>
        <w:autoSpaceDN w:val="0"/>
        <w:adjustRightInd w:val="0"/>
        <w:jc w:val="both"/>
        <w:rPr>
          <w:b/>
          <w:bCs/>
        </w:rPr>
      </w:pPr>
      <w:r>
        <w:rPr>
          <w:b/>
          <w:bCs/>
        </w:rPr>
        <w:t>12</w:t>
      </w:r>
      <w:r w:rsidR="00EF52A4">
        <w:rPr>
          <w:b/>
          <w:bCs/>
        </w:rPr>
        <w:t>.</w:t>
      </w:r>
      <w:r w:rsidR="0039155E" w:rsidRPr="00D241C4">
        <w:rPr>
          <w:b/>
          <w:bCs/>
        </w:rPr>
        <w:t xml:space="preserve"> Finanšu</w:t>
      </w:r>
      <w:r w:rsidR="00D574D1">
        <w:rPr>
          <w:b/>
          <w:bCs/>
        </w:rPr>
        <w:t xml:space="preserve"> un tehniskā</w:t>
      </w:r>
      <w:r w:rsidR="00D0663A">
        <w:rPr>
          <w:b/>
          <w:bCs/>
        </w:rPr>
        <w:t xml:space="preserve"> piedāvājuma vērtēšana</w:t>
      </w:r>
    </w:p>
    <w:p w:rsidR="0039155E" w:rsidRPr="00D241C4" w:rsidRDefault="004E4435" w:rsidP="00D0663A">
      <w:pPr>
        <w:autoSpaceDE w:val="0"/>
        <w:autoSpaceDN w:val="0"/>
        <w:adjustRightInd w:val="0"/>
        <w:jc w:val="both"/>
      </w:pPr>
      <w:r>
        <w:t>12</w:t>
      </w:r>
      <w:r w:rsidR="00EF52A4">
        <w:t>.1.</w:t>
      </w:r>
      <w:r w:rsidR="0039155E" w:rsidRPr="00D241C4">
        <w:t xml:space="preserve"> Komisija vērtē un salīdzina tikai to pretendentu finanšu piedāvājumus, kuru piedāvājumi nav noraidīti noformējuma pārbaudes, pretendentu atlases vai tehnisko piedāvājumu atbilstības pārbaudes laikā.</w:t>
      </w:r>
    </w:p>
    <w:p w:rsidR="0039155E" w:rsidRPr="00D241C4" w:rsidRDefault="004E4435" w:rsidP="00D0663A">
      <w:pPr>
        <w:autoSpaceDE w:val="0"/>
        <w:autoSpaceDN w:val="0"/>
        <w:adjustRightInd w:val="0"/>
        <w:jc w:val="both"/>
      </w:pPr>
      <w:r>
        <w:t>12</w:t>
      </w:r>
      <w:r w:rsidR="00EF52A4">
        <w:t>.3.</w:t>
      </w:r>
      <w:r w:rsidR="0039155E" w:rsidRPr="00D241C4">
        <w:t xml:space="preserve"> Piedāvājumu vērtēšanas laikā komisija pārbauda, vai finanšu piedāvājumā nav aritmētisku kļūdu, kā arī izvērtē un salīdzina finanšu piedāvājumu cenas.</w:t>
      </w:r>
    </w:p>
    <w:p w:rsidR="0039155E" w:rsidRPr="00D241C4" w:rsidRDefault="004E4435" w:rsidP="00D0663A">
      <w:pPr>
        <w:autoSpaceDE w:val="0"/>
        <w:autoSpaceDN w:val="0"/>
        <w:adjustRightInd w:val="0"/>
        <w:jc w:val="both"/>
      </w:pPr>
      <w:r>
        <w:t>12</w:t>
      </w:r>
      <w:r w:rsidR="00EF52A4">
        <w:t>.4</w:t>
      </w:r>
      <w:r w:rsidR="0039155E" w:rsidRPr="00D241C4">
        <w:t>.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0663A" w:rsidRDefault="004E4435" w:rsidP="00D0663A">
      <w:pPr>
        <w:autoSpaceDE w:val="0"/>
        <w:autoSpaceDN w:val="0"/>
        <w:adjustRightInd w:val="0"/>
        <w:jc w:val="both"/>
      </w:pPr>
      <w:r>
        <w:t>12</w:t>
      </w:r>
      <w:r w:rsidR="00EF52A4">
        <w:t>.5.</w:t>
      </w:r>
      <w:r w:rsidR="0039155E" w:rsidRPr="00D241C4">
        <w:t xml:space="preserve"> Gadījumā, ja iepirkuma procedūrai tiks iesniegt tikai viens piedāvājums, kas pilnībā atbildīs nolikuma prasībām, pretendents, kas iesniedzis šo piedāvājumu, var tikt atzīts par iepirkuma procedūras uzvarētāju.</w:t>
      </w:r>
      <w:r w:rsidR="00D574D1" w:rsidRPr="00D574D1">
        <w:t xml:space="preserve"> </w:t>
      </w:r>
    </w:p>
    <w:p w:rsidR="00D574D1" w:rsidRDefault="00D0663A" w:rsidP="00D0663A">
      <w:pPr>
        <w:autoSpaceDE w:val="0"/>
        <w:autoSpaceDN w:val="0"/>
        <w:adjustRightInd w:val="0"/>
        <w:jc w:val="both"/>
      </w:pPr>
      <w:r>
        <w:t>12.6</w:t>
      </w:r>
      <w:r w:rsidR="00D574D1">
        <w:t>. Tehniskam piedāvājumam jāatb</w:t>
      </w:r>
      <w:r>
        <w:t>ilst tehniskajā specifikācijā (2</w:t>
      </w:r>
      <w:r w:rsidR="00D574D1">
        <w:t>.pielikums) iekļautām prasībām un darba uzdevumam.</w:t>
      </w:r>
    </w:p>
    <w:p w:rsidR="0039155E" w:rsidRPr="00C473D1" w:rsidRDefault="00C473D1" w:rsidP="00D0663A">
      <w:pPr>
        <w:autoSpaceDE w:val="0"/>
        <w:autoSpaceDN w:val="0"/>
        <w:adjustRightInd w:val="0"/>
        <w:jc w:val="both"/>
      </w:pPr>
      <w:r>
        <w:t xml:space="preserve">12.7. </w:t>
      </w:r>
      <w:r w:rsidRPr="00C473D1">
        <w:rPr>
          <w:color w:val="000000"/>
          <w:lang w:eastAsia="ar-SA"/>
        </w:rPr>
        <w:t>Ja neviens no iesniegtajiem piedāvājumiem netiks atzīts par atbilstošu Nolikuma prasībām, Komisijai ir tiesības uzvarētāju nepaziņot un pieņemt lēmumu par jauna iepirkuma organizēšanu.</w:t>
      </w:r>
    </w:p>
    <w:p w:rsidR="0039155E" w:rsidRPr="00C473D1" w:rsidRDefault="0039155E" w:rsidP="00D0663A">
      <w:pPr>
        <w:autoSpaceDE w:val="0"/>
        <w:autoSpaceDN w:val="0"/>
        <w:adjustRightInd w:val="0"/>
        <w:jc w:val="both"/>
      </w:pPr>
    </w:p>
    <w:p w:rsidR="0039155E" w:rsidRPr="00D241C4" w:rsidRDefault="004E4435" w:rsidP="00D0663A">
      <w:pPr>
        <w:autoSpaceDE w:val="0"/>
        <w:autoSpaceDN w:val="0"/>
        <w:adjustRightInd w:val="0"/>
        <w:jc w:val="both"/>
        <w:rPr>
          <w:b/>
          <w:bCs/>
        </w:rPr>
      </w:pPr>
      <w:r>
        <w:rPr>
          <w:b/>
          <w:bCs/>
        </w:rPr>
        <w:t>13</w:t>
      </w:r>
      <w:r w:rsidR="0039155E" w:rsidRPr="00D241C4">
        <w:rPr>
          <w:b/>
          <w:bCs/>
        </w:rPr>
        <w:t xml:space="preserve">. Iepirkuma </w:t>
      </w:r>
      <w:smartTag w:uri="schemas-tilde-lv/tildestengine" w:element="veidnes">
        <w:smartTagPr>
          <w:attr w:name="id" w:val="-1"/>
          <w:attr w:name="baseform" w:val="Līgums"/>
          <w:attr w:name="text" w:val="līgums&#10;"/>
        </w:smartTagPr>
        <w:r w:rsidR="0039155E" w:rsidRPr="00D241C4">
          <w:rPr>
            <w:b/>
            <w:bCs/>
          </w:rPr>
          <w:t>līgums</w:t>
        </w:r>
      </w:smartTag>
    </w:p>
    <w:p w:rsidR="00C473D1" w:rsidRPr="00C473D1" w:rsidRDefault="004E4435" w:rsidP="00C473D1">
      <w:pPr>
        <w:autoSpaceDE w:val="0"/>
        <w:autoSpaceDN w:val="0"/>
        <w:adjustRightInd w:val="0"/>
        <w:jc w:val="both"/>
        <w:rPr>
          <w:color w:val="000000"/>
          <w:lang w:eastAsia="ar-SA"/>
        </w:rPr>
      </w:pPr>
      <w:r>
        <w:t>13</w:t>
      </w:r>
      <w:r w:rsidR="0039155E" w:rsidRPr="00D241C4">
        <w:t xml:space="preserve">.1. </w:t>
      </w:r>
      <w:r w:rsidR="00C473D1" w:rsidRPr="00C473D1">
        <w:rPr>
          <w:color w:val="000000"/>
          <w:lang w:eastAsia="ar-SA"/>
        </w:rPr>
        <w:t xml:space="preserve">Komisija par uzvarētājiem Iepirkumā, ar tiesībām slēgt Līgumu, atzīst trīs Pretendentus, kuri atbilst Nolikumā izvirzītajām prasībām un nav izslēdzams no dalības Iepirkumā saskaņā ar PIL </w:t>
      </w:r>
      <w:r w:rsidR="00C473D1">
        <w:rPr>
          <w:rFonts w:eastAsia="Times New Roman"/>
          <w:color w:val="000000"/>
          <w:lang w:eastAsia="lv-LV"/>
        </w:rPr>
        <w:t>9</w:t>
      </w:r>
      <w:r w:rsidR="00C473D1" w:rsidRPr="00C473D1">
        <w:rPr>
          <w:rFonts w:eastAsia="Times New Roman"/>
          <w:color w:val="000000"/>
          <w:lang w:eastAsia="lv-LV"/>
        </w:rPr>
        <w:t xml:space="preserve">. panta </w:t>
      </w:r>
      <w:r w:rsidR="00C473D1">
        <w:rPr>
          <w:rFonts w:eastAsia="Times New Roman"/>
          <w:color w:val="000000"/>
          <w:lang w:eastAsia="lv-LV"/>
        </w:rPr>
        <w:t>13.</w:t>
      </w:r>
      <w:r w:rsidR="00C473D1" w:rsidRPr="00C473D1">
        <w:rPr>
          <w:rFonts w:eastAsia="Times New Roman"/>
          <w:color w:val="000000"/>
          <w:lang w:eastAsia="lv-LV"/>
        </w:rPr>
        <w:t xml:space="preserve"> daļu.</w:t>
      </w:r>
    </w:p>
    <w:p w:rsidR="00E62EFE" w:rsidRDefault="004E4435" w:rsidP="00D0663A">
      <w:pPr>
        <w:autoSpaceDE w:val="0"/>
        <w:autoSpaceDN w:val="0"/>
        <w:adjustRightInd w:val="0"/>
        <w:jc w:val="both"/>
      </w:pPr>
      <w:r>
        <w:t>13</w:t>
      </w:r>
      <w:r w:rsidR="0039155E" w:rsidRPr="00D241C4">
        <w:t>.3. Apmaksa</w:t>
      </w:r>
      <w:r w:rsidR="00C473D1">
        <w:t xml:space="preserve"> tiek veikta 3</w:t>
      </w:r>
      <w:r w:rsidR="00E62EFE">
        <w:t>0 dienu laikā pēc</w:t>
      </w:r>
      <w:r w:rsidR="0039155E" w:rsidRPr="00595487">
        <w:t xml:space="preserve"> attiecīgu rēķinu iesniegšanas pasūtītājam</w:t>
      </w:r>
      <w:r w:rsidR="0039155E">
        <w:t>.</w:t>
      </w:r>
    </w:p>
    <w:p w:rsidR="0039155E" w:rsidRDefault="00C473D1" w:rsidP="00D0663A">
      <w:pPr>
        <w:autoSpaceDE w:val="0"/>
        <w:autoSpaceDN w:val="0"/>
        <w:adjustRightInd w:val="0"/>
        <w:jc w:val="both"/>
        <w:rPr>
          <w:color w:val="000000"/>
        </w:rPr>
      </w:pPr>
      <w:r>
        <w:t xml:space="preserve">13.4. </w:t>
      </w:r>
      <w:r w:rsidR="00E62EFE">
        <w:rPr>
          <w:color w:val="000000"/>
        </w:rPr>
        <w:t xml:space="preserve">Pretendentam ir jāparaksta Iepirkuma līgums 10 dienu laikā no Pasūtītāja uzaicinājuma brīža. Ja minētajā termiņā Pretendents nav parakstījis līgumu un/vai </w:t>
      </w:r>
      <w:r w:rsidR="00E62EFE">
        <w:rPr>
          <w:color w:val="000000"/>
        </w:rPr>
        <w:lastRenderedPageBreak/>
        <w:t>iesniedzis Pasūtītājam, uzskatāms, ka Pretendents ir atteicies no līguma parakstīšanas.</w:t>
      </w:r>
    </w:p>
    <w:p w:rsidR="00C473D1" w:rsidRPr="00E62EFE" w:rsidRDefault="00C473D1" w:rsidP="00D0663A">
      <w:pPr>
        <w:autoSpaceDE w:val="0"/>
        <w:autoSpaceDN w:val="0"/>
        <w:adjustRightInd w:val="0"/>
        <w:jc w:val="both"/>
        <w:rPr>
          <w:color w:val="000000"/>
        </w:rPr>
      </w:pPr>
    </w:p>
    <w:p w:rsidR="0039155E" w:rsidRPr="00D241C4" w:rsidRDefault="004E4435" w:rsidP="00D0663A">
      <w:pPr>
        <w:autoSpaceDE w:val="0"/>
        <w:autoSpaceDN w:val="0"/>
        <w:adjustRightInd w:val="0"/>
        <w:jc w:val="both"/>
        <w:rPr>
          <w:b/>
          <w:bCs/>
        </w:rPr>
      </w:pPr>
      <w:r>
        <w:rPr>
          <w:b/>
          <w:bCs/>
        </w:rPr>
        <w:t>14</w:t>
      </w:r>
      <w:r w:rsidR="0039155E" w:rsidRPr="00D241C4">
        <w:rPr>
          <w:b/>
          <w:bCs/>
        </w:rPr>
        <w:t>.Iepirkumu komisijas tiesības un pienākumi</w:t>
      </w:r>
    </w:p>
    <w:p w:rsidR="0039155E" w:rsidRPr="00D241C4" w:rsidRDefault="004E4435" w:rsidP="00D0663A">
      <w:pPr>
        <w:autoSpaceDE w:val="0"/>
        <w:autoSpaceDN w:val="0"/>
        <w:adjustRightInd w:val="0"/>
        <w:jc w:val="both"/>
        <w:rPr>
          <w:b/>
          <w:bCs/>
        </w:rPr>
      </w:pPr>
      <w:r>
        <w:rPr>
          <w:b/>
          <w:bCs/>
        </w:rPr>
        <w:t>14</w:t>
      </w:r>
      <w:r w:rsidR="0039155E" w:rsidRPr="00D241C4">
        <w:rPr>
          <w:b/>
          <w:bCs/>
        </w:rPr>
        <w:t>.1. Iepirkuma komisijas tiesības</w:t>
      </w:r>
    </w:p>
    <w:p w:rsidR="0039155E" w:rsidRPr="00D241C4" w:rsidRDefault="004E4435" w:rsidP="00D0663A">
      <w:pPr>
        <w:autoSpaceDE w:val="0"/>
        <w:autoSpaceDN w:val="0"/>
        <w:adjustRightInd w:val="0"/>
        <w:jc w:val="both"/>
      </w:pPr>
      <w:r>
        <w:t>14</w:t>
      </w:r>
      <w:r w:rsidR="0039155E" w:rsidRPr="00D241C4">
        <w:t>.1.1.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4E4435" w:rsidP="00D0663A">
      <w:pPr>
        <w:autoSpaceDE w:val="0"/>
        <w:autoSpaceDN w:val="0"/>
        <w:adjustRightInd w:val="0"/>
        <w:jc w:val="both"/>
      </w:pPr>
      <w:r>
        <w:t>14</w:t>
      </w:r>
      <w:r w:rsidR="0039155E" w:rsidRPr="00D241C4">
        <w:t>.1.2. Pieaicināt ekspertu ar padomdevēja tiesībām.</w:t>
      </w:r>
    </w:p>
    <w:p w:rsidR="0039155E" w:rsidRPr="00D241C4" w:rsidRDefault="004E4435" w:rsidP="00D0663A">
      <w:pPr>
        <w:autoSpaceDE w:val="0"/>
        <w:autoSpaceDN w:val="0"/>
        <w:adjustRightInd w:val="0"/>
        <w:jc w:val="both"/>
      </w:pPr>
      <w:r>
        <w:t>14</w:t>
      </w:r>
      <w:r w:rsidR="0039155E" w:rsidRPr="00D241C4">
        <w:t>.1.3. Lemt par piedāvājuma tālāku izskatīšanu, ja piedāvājums nav noformēts atbilstoši Nolikuma 7.punktā minētajām prasībām.</w:t>
      </w:r>
    </w:p>
    <w:p w:rsidR="0039155E" w:rsidRPr="00D241C4" w:rsidRDefault="004E4435" w:rsidP="00D0663A">
      <w:pPr>
        <w:autoSpaceDE w:val="0"/>
        <w:autoSpaceDN w:val="0"/>
        <w:adjustRightInd w:val="0"/>
        <w:jc w:val="both"/>
      </w:pPr>
      <w:r>
        <w:t>14</w:t>
      </w:r>
      <w:r w:rsidR="0039155E" w:rsidRPr="00D241C4">
        <w:t>.1.4. Normatīvajos aktos noteiktajā kārtībā labot aritmētiskās kļūdas pretendentu finanšu piedāvājumos.</w:t>
      </w:r>
    </w:p>
    <w:p w:rsidR="0039155E" w:rsidRPr="00D241C4" w:rsidRDefault="004E4435" w:rsidP="00D0663A">
      <w:pPr>
        <w:autoSpaceDE w:val="0"/>
        <w:autoSpaceDN w:val="0"/>
        <w:adjustRightInd w:val="0"/>
        <w:jc w:val="both"/>
      </w:pPr>
      <w:r>
        <w:t>14</w:t>
      </w:r>
      <w:r w:rsidR="0039155E" w:rsidRPr="00D241C4">
        <w:t>.1.5. Noraidīt piedāvājumu, ja tiek konstatēts, ka iesniegts nolikuma prasībām neatbilstošs piedāvājums vai ir sniegta nepilnīga vai nepatiesa informācija.</w:t>
      </w:r>
    </w:p>
    <w:p w:rsidR="0039155E" w:rsidRPr="00D241C4" w:rsidRDefault="004E4435" w:rsidP="00D0663A">
      <w:pPr>
        <w:autoSpaceDE w:val="0"/>
        <w:autoSpaceDN w:val="0"/>
        <w:adjustRightInd w:val="0"/>
        <w:jc w:val="both"/>
      </w:pPr>
      <w:r>
        <w:t>14</w:t>
      </w:r>
      <w:r w:rsidR="0039155E" w:rsidRPr="00D241C4">
        <w:t xml:space="preserve">.1.6. Izvēlēties piedāvājumu, kas atbilst visām nolikuma prasībām </w:t>
      </w:r>
      <w:r w:rsidR="00BC61D4">
        <w:t>.</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.1.7. Izvēlēties nākamo piedāvājumu, ja izraudzītais pretendents atsakās slēgt iepirkuma līgumu ar pasūtītāju.</w:t>
      </w:r>
    </w:p>
    <w:p w:rsidR="0039155E" w:rsidRDefault="004E4435" w:rsidP="00D0663A">
      <w:pPr>
        <w:autoSpaceDE w:val="0"/>
        <w:autoSpaceDN w:val="0"/>
        <w:adjustRightInd w:val="0"/>
        <w:jc w:val="both"/>
        <w:rPr>
          <w:color w:val="000000"/>
        </w:rPr>
      </w:pPr>
      <w:r>
        <w:rPr>
          <w:color w:val="000000"/>
        </w:rPr>
        <w:t>14</w:t>
      </w:r>
      <w:r w:rsidR="0039155E" w:rsidRPr="00795A99">
        <w:rPr>
          <w:color w:val="000000"/>
        </w:rPr>
        <w:t>.1.8. Pieņemt lēmumu par iepirkuma līguma</w:t>
      </w:r>
      <w:r w:rsidR="0039155E">
        <w:rPr>
          <w:color w:val="000000"/>
        </w:rPr>
        <w:t xml:space="preserve"> slēgšanu</w:t>
      </w:r>
      <w:r w:rsidR="0039155E" w:rsidRPr="00795A99">
        <w:rPr>
          <w:color w:val="000000"/>
        </w:rPr>
        <w:t>.</w:t>
      </w:r>
    </w:p>
    <w:p w:rsidR="00A95157" w:rsidRPr="00795A99" w:rsidRDefault="00A95157"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b/>
          <w:bCs/>
          <w:color w:val="000000"/>
        </w:rPr>
      </w:pPr>
      <w:r w:rsidRPr="00795A99">
        <w:rPr>
          <w:b/>
          <w:bCs/>
          <w:color w:val="000000"/>
        </w:rPr>
        <w:t>13.2. Iepirkuma komisijas pienākumi</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.2.1. Nodrošināt iepirkuma procedūras norisi un dokumentēšanu.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.2.2. Nodrošināt pretendentu brīvu konkurenci, kā arī vienlīdzīgu un taisnīgu attieksmi pret tiem.</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.2.3. Pēc ieinteresēto personu pieprasījuma normatīvajos aktos noteiktajā kārtībā sniegt informāciju par Nolikumu.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.2.4. Vērtēt pretendentus un to iesniegtos piedāvājumus saskaņā ar Likumu, citiem normatīvajiem aktiem un šo Nolikumu, izvēlēties piedāvājumu.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.2.5. Trīs darba dienu laikā pēc lēmuma par iepirkuma procedūras rezultātiem pieņemšanas, paziņot to pretendentiem.</w:t>
      </w:r>
    </w:p>
    <w:p w:rsidR="0039155E" w:rsidRPr="00795A99" w:rsidRDefault="0039155E" w:rsidP="00D0663A">
      <w:pPr>
        <w:autoSpaceDE w:val="0"/>
        <w:autoSpaceDN w:val="0"/>
        <w:adjustRightInd w:val="0"/>
        <w:jc w:val="both"/>
        <w:rPr>
          <w:color w:val="000000"/>
        </w:rPr>
      </w:pP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 Pretendenta tiesības un pienākumi</w:t>
      </w: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.1. Pretendenta tiesības:</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.1.1. Pieprasīt papildu informāciju par nolikumu.</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D0663A">
      <w:pPr>
        <w:autoSpaceDE w:val="0"/>
        <w:autoSpaceDN w:val="0"/>
        <w:adjustRightInd w:val="0"/>
        <w:jc w:val="both"/>
        <w:rPr>
          <w:b/>
          <w:bCs/>
          <w:color w:val="000000"/>
        </w:rPr>
      </w:pPr>
      <w:r w:rsidRPr="00795A99">
        <w:rPr>
          <w:b/>
          <w:bCs/>
          <w:color w:val="000000"/>
        </w:rPr>
        <w:t>14.2. Pretendenta pienākumi:</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.2.1. Sagatavot piedāvājumus atbilstoši Nolikuma prasībām.</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.2.2. Sniegt patiesu informāciju.</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.2.4. Segt visas izmaksas, kas saistītas ar piedāvājumu sagatavošanu un iesniegšanu.</w:t>
      </w: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Pr="00795A99" w:rsidRDefault="00D574D1" w:rsidP="00D0663A">
      <w:pPr>
        <w:autoSpaceDE w:val="0"/>
        <w:autoSpaceDN w:val="0"/>
        <w:adjustRightInd w:val="0"/>
        <w:jc w:val="both"/>
        <w:rPr>
          <w:color w:val="000000"/>
        </w:rPr>
      </w:pPr>
    </w:p>
    <w:p w:rsidR="0039155E" w:rsidRDefault="0039155E" w:rsidP="00D0663A">
      <w:pPr>
        <w:autoSpaceDE w:val="0"/>
        <w:autoSpaceDN w:val="0"/>
        <w:adjustRightInd w:val="0"/>
        <w:jc w:val="both"/>
        <w:rPr>
          <w:color w:val="000000"/>
        </w:rPr>
      </w:pPr>
      <w:r w:rsidRPr="00795A99">
        <w:rPr>
          <w:color w:val="000000"/>
        </w:rPr>
        <w:t>Pielikumi:</w:t>
      </w:r>
    </w:p>
    <w:p w:rsidR="0039155E" w:rsidRDefault="0039155E" w:rsidP="00D0663A">
      <w:pPr>
        <w:autoSpaceDE w:val="0"/>
        <w:autoSpaceDN w:val="0"/>
        <w:adjustRightInd w:val="0"/>
        <w:jc w:val="both"/>
        <w:rPr>
          <w:color w:val="000000"/>
        </w:rPr>
      </w:pPr>
      <w:r>
        <w:rPr>
          <w:color w:val="000000"/>
        </w:rPr>
        <w:t xml:space="preserve">Nr.1 </w:t>
      </w:r>
      <w:r w:rsidR="005B15D6">
        <w:rPr>
          <w:color w:val="000000"/>
        </w:rPr>
        <w:t>Pieteikums dalībai iepirkumā,</w:t>
      </w:r>
    </w:p>
    <w:p w:rsidR="005B15D6" w:rsidRDefault="00D0663A" w:rsidP="00D0663A">
      <w:pPr>
        <w:autoSpaceDE w:val="0"/>
        <w:autoSpaceDN w:val="0"/>
        <w:adjustRightInd w:val="0"/>
        <w:jc w:val="both"/>
        <w:rPr>
          <w:color w:val="000000"/>
        </w:rPr>
      </w:pPr>
      <w:r>
        <w:rPr>
          <w:color w:val="000000"/>
        </w:rPr>
        <w:t xml:space="preserve">Nr.2 </w:t>
      </w:r>
      <w:r w:rsidR="0000372E">
        <w:rPr>
          <w:color w:val="000000"/>
        </w:rPr>
        <w:t>Finanšu – t</w:t>
      </w:r>
      <w:r w:rsidR="00472D36">
        <w:rPr>
          <w:color w:val="000000"/>
        </w:rPr>
        <w:t>ehniskais piedāvājums</w:t>
      </w:r>
      <w:r w:rsidR="005B15D6">
        <w:rPr>
          <w:color w:val="000000"/>
        </w:rPr>
        <w:t>,</w:t>
      </w:r>
    </w:p>
    <w:p w:rsidR="0039155E" w:rsidRPr="00795A99" w:rsidRDefault="00472D36" w:rsidP="00D0663A">
      <w:pPr>
        <w:autoSpaceDE w:val="0"/>
        <w:autoSpaceDN w:val="0"/>
        <w:adjustRightInd w:val="0"/>
        <w:jc w:val="both"/>
        <w:rPr>
          <w:color w:val="000000"/>
        </w:rPr>
      </w:pPr>
      <w:r>
        <w:rPr>
          <w:color w:val="000000"/>
        </w:rPr>
        <w:t>Nr.3</w:t>
      </w:r>
      <w:r w:rsidR="0000372E">
        <w:rPr>
          <w:color w:val="000000"/>
        </w:rPr>
        <w:t xml:space="preserve"> </w:t>
      </w:r>
      <w:r>
        <w:rPr>
          <w:color w:val="000000"/>
        </w:rPr>
        <w:t>Līguma projekts.</w:t>
      </w:r>
    </w:p>
    <w:p w:rsidR="00886C4B" w:rsidRDefault="00886C4B" w:rsidP="00D0663A">
      <w:pPr>
        <w:autoSpaceDE w:val="0"/>
        <w:autoSpaceDN w:val="0"/>
        <w:adjustRightInd w:val="0"/>
        <w:jc w:val="both"/>
        <w:rPr>
          <w:color w:val="000000"/>
        </w:rPr>
      </w:pPr>
    </w:p>
    <w:p w:rsidR="00886C4B" w:rsidRPr="00795A99" w:rsidRDefault="00886C4B"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color w:val="000000"/>
        </w:rPr>
      </w:pPr>
    </w:p>
    <w:p w:rsidR="0039155E" w:rsidRDefault="0039155E" w:rsidP="00D0663A">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00B157F3">
        <w:rPr>
          <w:bCs/>
          <w:color w:val="000000"/>
        </w:rPr>
        <w:t xml:space="preserve">                           V.Zariņš</w:t>
      </w:r>
      <w:r w:rsidR="005B15D6">
        <w:rPr>
          <w:bCs/>
          <w:color w:val="000000"/>
        </w:rPr>
        <w:tab/>
      </w:r>
      <w:r w:rsidR="005B15D6">
        <w:rPr>
          <w:bCs/>
          <w:color w:val="000000"/>
        </w:rPr>
        <w:tab/>
      </w:r>
    </w:p>
    <w:p w:rsidR="004E4435" w:rsidRDefault="004E4435" w:rsidP="00D0663A">
      <w:pPr>
        <w:autoSpaceDE w:val="0"/>
        <w:autoSpaceDN w:val="0"/>
        <w:adjustRightInd w:val="0"/>
        <w:jc w:val="both"/>
        <w:rPr>
          <w:bCs/>
          <w:color w:val="000000"/>
        </w:rPr>
      </w:pPr>
    </w:p>
    <w:p w:rsidR="004E4435" w:rsidRDefault="004E4435"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C473D1">
        <w:trPr>
          <w:trHeight w:val="332"/>
        </w:trPr>
        <w:tc>
          <w:tcPr>
            <w:tcW w:w="6909" w:type="dxa"/>
            <w:tcBorders>
              <w:bottom w:val="single" w:sz="4" w:space="0" w:color="000000"/>
            </w:tcBorders>
          </w:tcPr>
          <w:p w:rsidR="0039155E" w:rsidRPr="00D13A3C" w:rsidRDefault="0039155E" w:rsidP="00C473D1">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C473D1">
        <w:tc>
          <w:tcPr>
            <w:tcW w:w="5817" w:type="dxa"/>
            <w:tcBorders>
              <w:bottom w:val="single" w:sz="4" w:space="0" w:color="000000"/>
            </w:tcBorders>
            <w:vAlign w:val="center"/>
          </w:tcPr>
          <w:p w:rsidR="0039155E" w:rsidRDefault="0039155E" w:rsidP="00C473D1">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C473D1">
            <w:pPr>
              <w:tabs>
                <w:tab w:val="center" w:pos="5593"/>
                <w:tab w:val="right" w:pos="9746"/>
              </w:tabs>
              <w:snapToGrid w:val="0"/>
              <w:jc w:val="center"/>
              <w:rPr>
                <w:sz w:val="22"/>
              </w:rPr>
            </w:pPr>
          </w:p>
        </w:tc>
      </w:tr>
      <w:tr w:rsidR="0039155E" w:rsidTr="00C473D1">
        <w:tc>
          <w:tcPr>
            <w:tcW w:w="5817" w:type="dxa"/>
          </w:tcPr>
          <w:p w:rsidR="0039155E" w:rsidRDefault="0039155E" w:rsidP="00C473D1">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C473D1">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C473D1">
        <w:trPr>
          <w:trHeight w:val="137"/>
        </w:trPr>
        <w:tc>
          <w:tcPr>
            <w:tcW w:w="2235" w:type="dxa"/>
          </w:tcPr>
          <w:p w:rsidR="0039155E" w:rsidRDefault="0039155E" w:rsidP="00C473D1">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C473D1">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C473D1">
            <w:pPr>
              <w:tabs>
                <w:tab w:val="center" w:pos="5593"/>
                <w:tab w:val="right" w:pos="9746"/>
              </w:tabs>
              <w:snapToGrid w:val="0"/>
              <w:jc w:val="both"/>
              <w:rPr>
                <w:sz w:val="22"/>
              </w:rPr>
            </w:pPr>
          </w:p>
        </w:tc>
      </w:tr>
      <w:tr w:rsidR="0039155E" w:rsidRPr="001B02B6" w:rsidTr="00C473D1">
        <w:tc>
          <w:tcPr>
            <w:tcW w:w="2235" w:type="dxa"/>
          </w:tcPr>
          <w:p w:rsidR="0039155E" w:rsidRDefault="0039155E" w:rsidP="00C473D1">
            <w:pPr>
              <w:tabs>
                <w:tab w:val="center" w:pos="5593"/>
                <w:tab w:val="right" w:pos="9746"/>
              </w:tabs>
              <w:snapToGrid w:val="0"/>
              <w:rPr>
                <w:sz w:val="22"/>
              </w:rPr>
            </w:pPr>
          </w:p>
        </w:tc>
        <w:tc>
          <w:tcPr>
            <w:tcW w:w="1984" w:type="dxa"/>
          </w:tcPr>
          <w:p w:rsidR="0039155E" w:rsidRDefault="0039155E" w:rsidP="00C473D1">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C473D1">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39155E" w:rsidRPr="00686B91" w:rsidRDefault="0039155E" w:rsidP="00D0663A">
      <w:pPr>
        <w:ind w:firstLine="420"/>
        <w:jc w:val="both"/>
      </w:pPr>
      <w:r>
        <w:rPr>
          <w:sz w:val="22"/>
        </w:rPr>
        <w:t xml:space="preserve">Ar šo piesakās piedalīties iepirkumā </w:t>
      </w:r>
      <w:r w:rsidR="00D0663A" w:rsidRPr="00D0663A">
        <w:t>iepirkumam “Valkas novada domes administrācijas autotransporta tehniskās apkopes un remonti”. Iepirku</w:t>
      </w:r>
      <w:r w:rsidR="00755F91">
        <w:t>ma identifikācijas Nr.VND/2017/22M</w:t>
      </w: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C473D1">
        <w:tc>
          <w:tcPr>
            <w:tcW w:w="4927" w:type="dxa"/>
          </w:tcPr>
          <w:p w:rsidR="0039155E" w:rsidRDefault="0039155E" w:rsidP="00C473D1">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C473D1">
            <w:pPr>
              <w:snapToGrid w:val="0"/>
              <w:spacing w:before="120" w:after="120"/>
              <w:jc w:val="right"/>
              <w:rPr>
                <w:sz w:val="22"/>
                <w:szCs w:val="23"/>
              </w:rPr>
            </w:pPr>
            <w:r>
              <w:rPr>
                <w:sz w:val="22"/>
                <w:szCs w:val="23"/>
              </w:rPr>
              <w:t>z.v.</w:t>
            </w: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C473D1">
            <w:pPr>
              <w:snapToGrid w:val="0"/>
              <w:spacing w:before="120" w:after="120"/>
              <w:jc w:val="both"/>
              <w:rPr>
                <w:sz w:val="22"/>
                <w:szCs w:val="22"/>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C473D1">
            <w:pPr>
              <w:snapToGrid w:val="0"/>
              <w:spacing w:before="120" w:after="120"/>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C473D1">
            <w:pPr>
              <w:snapToGrid w:val="0"/>
              <w:spacing w:before="120" w:after="120"/>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C473D1">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755F91"/>
    <w:p w:rsidR="00B94D0C" w:rsidRDefault="00B94D0C" w:rsidP="0039155E">
      <w:pPr>
        <w:jc w:val="right"/>
      </w:pPr>
    </w:p>
    <w:p w:rsidR="00B94D0C" w:rsidRDefault="00B94D0C" w:rsidP="00A95157"/>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lastRenderedPageBreak/>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A95157">
      <w:pPr>
        <w:rPr>
          <w:sz w:val="28"/>
          <w:szCs w:val="28"/>
        </w:rPr>
      </w:pPr>
    </w:p>
    <w:p w:rsidR="00B157F3" w:rsidRPr="002005A8" w:rsidRDefault="00B157F3" w:rsidP="00B157F3">
      <w:pPr>
        <w:jc w:val="right"/>
      </w:pPr>
    </w:p>
    <w:p w:rsidR="00E74624" w:rsidRDefault="0067486E" w:rsidP="00B157F3">
      <w:pPr>
        <w:pStyle w:val="BodyText"/>
        <w:jc w:val="center"/>
        <w:rPr>
          <w:b/>
        </w:rPr>
      </w:pPr>
      <w:r>
        <w:rPr>
          <w:b/>
        </w:rPr>
        <w:tab/>
      </w:r>
      <w:r>
        <w:rPr>
          <w:b/>
        </w:rPr>
        <w:tab/>
      </w:r>
      <w:r>
        <w:rPr>
          <w:b/>
        </w:rPr>
        <w:tab/>
      </w:r>
      <w:r>
        <w:rPr>
          <w:b/>
        </w:rPr>
        <w:tab/>
      </w:r>
      <w:r>
        <w:rPr>
          <w:b/>
        </w:rPr>
        <w:tab/>
      </w:r>
      <w:r>
        <w:rPr>
          <w:b/>
        </w:rPr>
        <w:tab/>
      </w:r>
      <w:r>
        <w:rPr>
          <w:b/>
        </w:rPr>
        <w:tab/>
      </w:r>
      <w:r w:rsidR="00C221FF">
        <w:rPr>
          <w:b/>
        </w:rPr>
        <w:tab/>
      </w:r>
      <w:r w:rsidR="00A95157">
        <w:rPr>
          <w:b/>
        </w:rPr>
        <w:t>2</w:t>
      </w:r>
      <w:r>
        <w:rPr>
          <w:b/>
        </w:rPr>
        <w:t>.pielikums</w:t>
      </w:r>
    </w:p>
    <w:p w:rsidR="00E74624" w:rsidRPr="00E74624" w:rsidRDefault="00E74624" w:rsidP="00B157F3">
      <w:pPr>
        <w:pStyle w:val="BodyText"/>
        <w:jc w:val="center"/>
        <w:rPr>
          <w:b/>
        </w:rPr>
      </w:pPr>
    </w:p>
    <w:p w:rsidR="00755F91" w:rsidRPr="00755F91" w:rsidRDefault="00755F91" w:rsidP="00755F91">
      <w:pPr>
        <w:autoSpaceDE w:val="0"/>
        <w:ind w:right="29"/>
        <w:jc w:val="center"/>
        <w:outlineLvl w:val="1"/>
        <w:rPr>
          <w:b/>
          <w:color w:val="000000"/>
          <w:sz w:val="22"/>
          <w:szCs w:val="22"/>
          <w:lang w:eastAsia="ar-SA"/>
        </w:rPr>
      </w:pPr>
      <w:r w:rsidRPr="00755F91">
        <w:rPr>
          <w:b/>
          <w:color w:val="000000"/>
          <w:sz w:val="22"/>
          <w:szCs w:val="22"/>
          <w:lang w:eastAsia="ar-SA"/>
        </w:rPr>
        <w:t xml:space="preserve">Iepirkums „ </w:t>
      </w:r>
      <w:r w:rsidRPr="00755F91">
        <w:rPr>
          <w:b/>
          <w:color w:val="000000"/>
          <w:szCs w:val="28"/>
          <w:lang w:eastAsia="ar-SA"/>
        </w:rPr>
        <w:t>Valkas novada domes administrācijas autotransporta tehniskās apkopes un remonti”. Iepirkuma identifikācijas Nr.VND/2017</w:t>
      </w:r>
      <w:r>
        <w:rPr>
          <w:b/>
          <w:color w:val="000000"/>
          <w:szCs w:val="28"/>
          <w:lang w:eastAsia="ar-SA"/>
        </w:rPr>
        <w:t>/</w:t>
      </w:r>
      <w:r w:rsidRPr="00755F91">
        <w:rPr>
          <w:b/>
          <w:color w:val="000000"/>
          <w:szCs w:val="28"/>
          <w:lang w:eastAsia="ar-SA"/>
        </w:rPr>
        <w:t>22</w:t>
      </w:r>
      <w:r>
        <w:rPr>
          <w:b/>
          <w:color w:val="000000"/>
          <w:szCs w:val="28"/>
          <w:lang w:eastAsia="ar-SA"/>
        </w:rPr>
        <w:t>M</w:t>
      </w:r>
    </w:p>
    <w:p w:rsidR="00755F91" w:rsidRPr="00755F91" w:rsidRDefault="00755F91" w:rsidP="00755F91">
      <w:pPr>
        <w:spacing w:before="60" w:after="120"/>
        <w:ind w:firstLine="375"/>
        <w:jc w:val="center"/>
        <w:rPr>
          <w:b/>
          <w:caps/>
          <w:color w:val="000000"/>
          <w:sz w:val="22"/>
          <w:szCs w:val="22"/>
          <w:lang w:eastAsia="ar-SA"/>
        </w:rPr>
      </w:pPr>
      <w:r w:rsidRPr="00755F91">
        <w:rPr>
          <w:b/>
          <w:caps/>
          <w:color w:val="000000"/>
          <w:sz w:val="22"/>
          <w:szCs w:val="22"/>
          <w:lang w:eastAsia="ar-SA"/>
        </w:rPr>
        <w:t>FINANŠU-tehniskais</w:t>
      </w:r>
      <w:r w:rsidR="0000372E">
        <w:rPr>
          <w:b/>
          <w:caps/>
          <w:color w:val="000000"/>
          <w:sz w:val="22"/>
          <w:szCs w:val="22"/>
          <w:lang w:eastAsia="ar-SA"/>
        </w:rPr>
        <w:t xml:space="preserve"> </w:t>
      </w:r>
      <w:r w:rsidRPr="00755F91">
        <w:rPr>
          <w:b/>
          <w:caps/>
          <w:color w:val="000000"/>
          <w:sz w:val="22"/>
          <w:szCs w:val="22"/>
          <w:lang w:eastAsia="ar-SA"/>
        </w:rPr>
        <w:t>piedāvājums</w:t>
      </w:r>
    </w:p>
    <w:p w:rsidR="00755F91" w:rsidRPr="00755F91" w:rsidRDefault="00755F91" w:rsidP="00755F91">
      <w:pPr>
        <w:spacing w:before="120"/>
        <w:rPr>
          <w:b/>
          <w:caps/>
          <w:color w:val="000000"/>
          <w:sz w:val="22"/>
          <w:szCs w:val="22"/>
          <w:lang w:eastAsia="ar-SA"/>
        </w:rPr>
      </w:pPr>
    </w:p>
    <w:p w:rsidR="00755F91" w:rsidRPr="00755F91" w:rsidRDefault="00755F91" w:rsidP="00755F91">
      <w:pPr>
        <w:spacing w:before="120"/>
        <w:rPr>
          <w:color w:val="000000"/>
          <w:lang w:eastAsia="ar-SA"/>
        </w:rPr>
      </w:pPr>
      <w:r w:rsidRPr="00755F91">
        <w:rPr>
          <w:color w:val="000000"/>
          <w:lang w:eastAsia="ar-SA"/>
        </w:rPr>
        <w:t xml:space="preserve">1.Autoservisa nosaukums, adrese, </w:t>
      </w:r>
      <w:r w:rsidRPr="00755F91">
        <w:rPr>
          <w:color w:val="000000"/>
          <w:u w:val="single"/>
          <w:lang w:eastAsia="ar-SA"/>
        </w:rPr>
        <w:t>atrašanās attālums (km)</w:t>
      </w:r>
      <w:r>
        <w:rPr>
          <w:color w:val="000000"/>
          <w:lang w:eastAsia="ar-SA"/>
        </w:rPr>
        <w:t xml:space="preserve">  </w:t>
      </w:r>
    </w:p>
    <w:tbl>
      <w:tblPr>
        <w:tblStyle w:val="TableGrid"/>
        <w:tblW w:w="0" w:type="auto"/>
        <w:tblLook w:val="04A0" w:firstRow="1" w:lastRow="0" w:firstColumn="1" w:lastColumn="0" w:noHBand="0" w:noVBand="1"/>
      </w:tblPr>
      <w:tblGrid>
        <w:gridCol w:w="8636"/>
      </w:tblGrid>
      <w:tr w:rsidR="00755F91" w:rsidRPr="00755F91" w:rsidTr="00B37854">
        <w:tc>
          <w:tcPr>
            <w:tcW w:w="9576" w:type="dxa"/>
          </w:tcPr>
          <w:p w:rsidR="00755F91" w:rsidRPr="00755F91" w:rsidRDefault="00755F91" w:rsidP="00755F91">
            <w:pPr>
              <w:ind w:left="3600" w:firstLine="720"/>
              <w:rPr>
                <w:color w:val="000000"/>
                <w:sz w:val="18"/>
                <w:szCs w:val="18"/>
                <w:lang w:eastAsia="ar-SA"/>
              </w:rPr>
            </w:pPr>
          </w:p>
          <w:p w:rsidR="00755F91" w:rsidRPr="00755F91" w:rsidRDefault="00755F91" w:rsidP="00755F91">
            <w:pPr>
              <w:ind w:left="3600" w:firstLine="720"/>
              <w:rPr>
                <w:color w:val="000000"/>
                <w:sz w:val="18"/>
                <w:szCs w:val="18"/>
                <w:lang w:eastAsia="ar-SA"/>
              </w:rPr>
            </w:pPr>
          </w:p>
          <w:p w:rsidR="00755F91" w:rsidRPr="00755F91" w:rsidRDefault="00755F91" w:rsidP="00755F91">
            <w:pPr>
              <w:ind w:left="3600" w:firstLine="720"/>
              <w:rPr>
                <w:color w:val="000000"/>
                <w:sz w:val="18"/>
                <w:szCs w:val="18"/>
                <w:lang w:eastAsia="ar-SA"/>
              </w:rPr>
            </w:pPr>
            <w:r w:rsidRPr="00755F91">
              <w:rPr>
                <w:color w:val="000000"/>
                <w:sz w:val="18"/>
                <w:szCs w:val="18"/>
                <w:lang w:eastAsia="ar-SA"/>
              </w:rPr>
              <w:t>(nosaukums, adrese, km)</w:t>
            </w:r>
          </w:p>
        </w:tc>
      </w:tr>
    </w:tbl>
    <w:p w:rsidR="00755F91" w:rsidRPr="00755F91" w:rsidRDefault="00755F91" w:rsidP="00755F91">
      <w:pPr>
        <w:spacing w:before="120"/>
        <w:rPr>
          <w:color w:val="000000"/>
          <w:lang w:eastAsia="ar-SA"/>
        </w:rPr>
      </w:pPr>
    </w:p>
    <w:p w:rsidR="00755F91" w:rsidRPr="00755F91" w:rsidRDefault="00755F91" w:rsidP="00755F91">
      <w:pPr>
        <w:spacing w:after="120"/>
        <w:rPr>
          <w:color w:val="000000"/>
          <w:lang w:eastAsia="ar-SA"/>
        </w:rPr>
      </w:pPr>
      <w:r w:rsidRPr="00755F91">
        <w:rPr>
          <w:color w:val="000000"/>
          <w:lang w:eastAsia="ar-SA"/>
        </w:rPr>
        <w:t>2.Mēs veiksim iepirkuma</w:t>
      </w:r>
      <w:r w:rsidRPr="00755F91">
        <w:rPr>
          <w:b/>
          <w:color w:val="000000"/>
          <w:szCs w:val="28"/>
          <w:lang w:eastAsia="ar-SA"/>
        </w:rPr>
        <w:t xml:space="preserve"> </w:t>
      </w:r>
      <w:r w:rsidRPr="00755F91">
        <w:rPr>
          <w:color w:val="000000"/>
          <w:szCs w:val="28"/>
          <w:lang w:eastAsia="ar-SA"/>
        </w:rPr>
        <w:t>„ Valkas novada domes administrācijas autotransporta tehniskās apkopes un remonti”</w:t>
      </w:r>
      <w:r w:rsidRPr="00755F91">
        <w:rPr>
          <w:color w:val="000000"/>
          <w:lang w:eastAsia="ar-SA"/>
        </w:rPr>
        <w:t xml:space="preserve"> zemāk uzskaitītos pakalpojumus par cenām:</w:t>
      </w:r>
    </w:p>
    <w:tbl>
      <w:tblPr>
        <w:tblW w:w="9356" w:type="dxa"/>
        <w:tblInd w:w="108" w:type="dxa"/>
        <w:tblLayout w:type="fixed"/>
        <w:tblLook w:val="0000" w:firstRow="0" w:lastRow="0" w:firstColumn="0" w:lastColumn="0" w:noHBand="0" w:noVBand="0"/>
      </w:tblPr>
      <w:tblGrid>
        <w:gridCol w:w="1221"/>
        <w:gridCol w:w="5772"/>
        <w:gridCol w:w="2363"/>
      </w:tblGrid>
      <w:tr w:rsidR="00755F91" w:rsidRPr="00755F91" w:rsidTr="00B37854">
        <w:trPr>
          <w:trHeight w:val="57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Daļa</w:t>
            </w:r>
          </w:p>
        </w:tc>
        <w:tc>
          <w:tcPr>
            <w:tcW w:w="5772"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Nosaukums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Cena par 1 (vienu) darbstundu</w:t>
            </w:r>
          </w:p>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w:t>
            </w:r>
            <w:r w:rsidRPr="00755F91">
              <w:rPr>
                <w:rFonts w:eastAsia="Times New Roman"/>
                <w:i/>
                <w:lang w:eastAsia="ar-SA"/>
              </w:rPr>
              <w:t>euro</w:t>
            </w:r>
            <w:r w:rsidRPr="00755F91">
              <w:rPr>
                <w:rFonts w:eastAsia="Times New Roman"/>
                <w:lang w:eastAsia="ar-SA"/>
              </w:rPr>
              <w:t xml:space="preserve"> bez PVN)</w:t>
            </w: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1.</w:t>
            </w:r>
          </w:p>
        </w:tc>
        <w:tc>
          <w:tcPr>
            <w:tcW w:w="5772" w:type="dxa"/>
            <w:tcBorders>
              <w:top w:val="single" w:sz="4" w:space="0" w:color="auto"/>
              <w:left w:val="single" w:sz="4" w:space="0" w:color="auto"/>
              <w:bottom w:val="single" w:sz="4" w:space="0" w:color="auto"/>
              <w:right w:val="single" w:sz="4" w:space="0" w:color="auto"/>
            </w:tcBorders>
          </w:tcPr>
          <w:p w:rsidR="00755F91" w:rsidRPr="00755F91" w:rsidRDefault="00755F91" w:rsidP="00755F91">
            <w:pPr>
              <w:rPr>
                <w:color w:val="000000"/>
                <w:lang w:eastAsia="ar-SA"/>
              </w:rPr>
            </w:pPr>
            <w:r w:rsidRPr="00755F91">
              <w:rPr>
                <w:color w:val="000000"/>
                <w:lang w:eastAsia="ar-SA"/>
              </w:rPr>
              <w:t>Dzinēja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2.</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Elektrosistēmas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3.</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Ritošās daļas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4.</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Dzinēja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5.</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Elektrosistēmas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6.</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Ritošās daļas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7.</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Riteņu balsta iekārtas regulēšana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8.</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Riepu maiņa, montāža, balansēšana un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9.</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Periodiskā automašīnas apkope</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10.</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jc w:val="both"/>
              <w:rPr>
                <w:color w:val="000000"/>
                <w:lang w:eastAsia="ar-SA"/>
              </w:rPr>
            </w:pPr>
            <w:r w:rsidRPr="00755F91">
              <w:rPr>
                <w:color w:val="000000"/>
                <w:lang w:eastAsia="ar-SA"/>
              </w:rPr>
              <w:t>Virsbūves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6993" w:type="dxa"/>
            <w:gridSpan w:val="2"/>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right"/>
              <w:rPr>
                <w:color w:val="000000"/>
                <w:lang w:eastAsia="ar-SA"/>
              </w:rPr>
            </w:pPr>
            <w:r w:rsidRPr="00755F91">
              <w:rPr>
                <w:b/>
                <w:color w:val="000000"/>
                <w:lang w:eastAsia="ar-SA"/>
              </w:rPr>
              <w:t>(Vērtēšanas kritērijs K1)</w:t>
            </w:r>
            <w:r w:rsidRPr="00755F91">
              <w:rPr>
                <w:color w:val="000000"/>
                <w:lang w:eastAsia="ar-SA"/>
              </w:rPr>
              <w:t xml:space="preserve"> Kopā </w:t>
            </w:r>
            <w:r w:rsidRPr="00755F91">
              <w:rPr>
                <w:i/>
                <w:color w:val="000000"/>
                <w:lang w:eastAsia="ar-SA"/>
              </w:rPr>
              <w:t>euro</w:t>
            </w:r>
            <w:r w:rsidRPr="00755F91">
              <w:rPr>
                <w:color w:val="000000"/>
                <w:lang w:eastAsia="ar-SA"/>
              </w:rPr>
              <w:t xml:space="preserve"> bez PVN: </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bl>
    <w:p w:rsidR="00755F91" w:rsidRPr="00755F91" w:rsidRDefault="00755F91" w:rsidP="00755F91">
      <w:pPr>
        <w:spacing w:before="120"/>
        <w:rPr>
          <w:color w:val="000000"/>
          <w:u w:val="single"/>
          <w:lang w:eastAsia="ar-SA"/>
        </w:rPr>
      </w:pPr>
      <w:r w:rsidRPr="00755F91">
        <w:rPr>
          <w:color w:val="000000"/>
          <w:u w:val="single"/>
          <w:lang w:eastAsia="ar-SA"/>
        </w:rPr>
        <w:t>Izmaksās nav ietvertas rezerves daļu izmaksas.</w:t>
      </w:r>
    </w:p>
    <w:p w:rsidR="00755F91" w:rsidRPr="00755F91" w:rsidRDefault="00755F91" w:rsidP="00755F91">
      <w:pPr>
        <w:rPr>
          <w:rFonts w:eastAsia="Calibri"/>
          <w:color w:val="000000"/>
          <w:sz w:val="22"/>
          <w:szCs w:val="22"/>
          <w:lang w:eastAsia="ar-SA" w:bidi="lo-LA"/>
        </w:rPr>
      </w:pPr>
    </w:p>
    <w:p w:rsidR="00755F91" w:rsidRPr="00755F91" w:rsidRDefault="00755F91" w:rsidP="00755F91">
      <w:pPr>
        <w:rPr>
          <w:rFonts w:eastAsia="Calibri"/>
          <w:color w:val="000000"/>
          <w:sz w:val="22"/>
          <w:szCs w:val="22"/>
          <w:lang w:eastAsia="ar-SA" w:bidi="lo-LA"/>
        </w:rPr>
      </w:pPr>
      <w:r w:rsidRPr="00755F91">
        <w:rPr>
          <w:rFonts w:eastAsia="Calibri"/>
          <w:color w:val="000000"/>
          <w:sz w:val="22"/>
          <w:szCs w:val="22"/>
          <w:lang w:eastAsia="ar-SA" w:bidi="lo-LA"/>
        </w:rPr>
        <w:t>3.Piedāvātais garantijas laiks veiktajiem remontdarbiem:</w:t>
      </w:r>
    </w:p>
    <w:p w:rsidR="00755F91" w:rsidRPr="00755F91" w:rsidRDefault="00755F91" w:rsidP="00755F91">
      <w:pPr>
        <w:rPr>
          <w:rFonts w:eastAsia="Calibri"/>
          <w:color w:val="000000"/>
          <w:sz w:val="22"/>
          <w:szCs w:val="22"/>
          <w:lang w:eastAsia="ar-SA" w:bidi="lo-LA"/>
        </w:rPr>
      </w:pPr>
    </w:p>
    <w:tbl>
      <w:tblPr>
        <w:tblStyle w:val="TableGrid"/>
        <w:tblW w:w="0" w:type="auto"/>
        <w:tblLook w:val="04A0" w:firstRow="1" w:lastRow="0" w:firstColumn="1" w:lastColumn="0" w:noHBand="0" w:noVBand="1"/>
      </w:tblPr>
      <w:tblGrid>
        <w:gridCol w:w="4345"/>
        <w:gridCol w:w="4291"/>
      </w:tblGrid>
      <w:tr w:rsidR="00755F91" w:rsidRPr="00755F91" w:rsidTr="00B37854">
        <w:tc>
          <w:tcPr>
            <w:tcW w:w="4788" w:type="dxa"/>
          </w:tcPr>
          <w:p w:rsidR="00755F91" w:rsidRPr="00755F91" w:rsidRDefault="00755F91" w:rsidP="00755F91">
            <w:pPr>
              <w:jc w:val="center"/>
              <w:rPr>
                <w:rFonts w:eastAsia="Calibri"/>
                <w:color w:val="000000"/>
                <w:sz w:val="22"/>
                <w:szCs w:val="22"/>
                <w:lang w:eastAsia="ar-SA" w:bidi="lo-LA"/>
              </w:rPr>
            </w:pPr>
            <w:r w:rsidRPr="00755F91">
              <w:rPr>
                <w:rFonts w:eastAsia="Calibri"/>
                <w:color w:val="000000"/>
                <w:sz w:val="22"/>
                <w:szCs w:val="22"/>
                <w:lang w:eastAsia="ar-SA" w:bidi="lo-LA"/>
              </w:rPr>
              <w:t>Garantijas periods Mēneši</w:t>
            </w:r>
          </w:p>
          <w:p w:rsidR="00755F91" w:rsidRPr="00755F91" w:rsidRDefault="00755F91" w:rsidP="00755F91">
            <w:pPr>
              <w:jc w:val="right"/>
              <w:rPr>
                <w:rFonts w:eastAsia="Calibri"/>
                <w:b/>
                <w:color w:val="000000"/>
                <w:sz w:val="22"/>
                <w:szCs w:val="22"/>
                <w:lang w:eastAsia="ar-SA" w:bidi="lo-LA"/>
              </w:rPr>
            </w:pPr>
            <w:r w:rsidRPr="00755F91">
              <w:rPr>
                <w:rFonts w:eastAsia="Calibri"/>
                <w:b/>
                <w:color w:val="000000"/>
                <w:sz w:val="22"/>
                <w:szCs w:val="22"/>
                <w:lang w:eastAsia="ar-SA" w:bidi="lo-LA"/>
              </w:rPr>
              <w:t>( Vērtēšanas kritērijs K2)</w:t>
            </w:r>
          </w:p>
        </w:tc>
        <w:tc>
          <w:tcPr>
            <w:tcW w:w="4788" w:type="dxa"/>
          </w:tcPr>
          <w:p w:rsidR="00755F91" w:rsidRPr="00755F91" w:rsidRDefault="00755F91" w:rsidP="00755F91">
            <w:pPr>
              <w:rPr>
                <w:color w:val="000000"/>
                <w:sz w:val="18"/>
                <w:szCs w:val="18"/>
                <w:lang w:eastAsia="ar-SA"/>
              </w:rPr>
            </w:pPr>
            <w:r w:rsidRPr="00755F91">
              <w:rPr>
                <w:color w:val="000000"/>
                <w:sz w:val="18"/>
                <w:szCs w:val="18"/>
                <w:lang w:eastAsia="ar-SA"/>
              </w:rPr>
              <w:t xml:space="preserve"> </w:t>
            </w:r>
          </w:p>
          <w:p w:rsidR="00755F91" w:rsidRPr="00755F91" w:rsidRDefault="00755F91" w:rsidP="00755F91">
            <w:pPr>
              <w:rPr>
                <w:rFonts w:eastAsia="Calibri"/>
                <w:color w:val="000000"/>
                <w:sz w:val="22"/>
                <w:szCs w:val="22"/>
                <w:lang w:eastAsia="ar-SA" w:bidi="lo-LA"/>
              </w:rPr>
            </w:pPr>
            <w:r w:rsidRPr="00755F91">
              <w:rPr>
                <w:color w:val="000000"/>
                <w:sz w:val="18"/>
                <w:szCs w:val="18"/>
                <w:lang w:eastAsia="ar-SA"/>
              </w:rPr>
              <w:t xml:space="preserve">                                 (mēnešu skaits)</w:t>
            </w:r>
          </w:p>
        </w:tc>
      </w:tr>
    </w:tbl>
    <w:p w:rsidR="00755F91" w:rsidRPr="00755F91" w:rsidRDefault="00755F91" w:rsidP="00755F91">
      <w:pPr>
        <w:rPr>
          <w:rFonts w:eastAsia="Calibri"/>
          <w:color w:val="000000"/>
          <w:sz w:val="22"/>
          <w:szCs w:val="22"/>
          <w:lang w:eastAsia="ar-SA" w:bidi="lo-LA"/>
        </w:rPr>
      </w:pPr>
    </w:p>
    <w:p w:rsidR="00755F91" w:rsidRPr="00755F91" w:rsidRDefault="00755F91" w:rsidP="00755F91">
      <w:pPr>
        <w:rPr>
          <w:bCs/>
          <w:color w:val="000000"/>
          <w:lang w:eastAsia="ar-SA"/>
        </w:rPr>
      </w:pPr>
      <w:r w:rsidRPr="00755F91">
        <w:rPr>
          <w:rFonts w:eastAsia="Calibri"/>
          <w:color w:val="000000"/>
          <w:sz w:val="22"/>
          <w:szCs w:val="22"/>
          <w:lang w:eastAsia="ar-SA" w:bidi="lo-LA"/>
        </w:rPr>
        <w:t>4.</w:t>
      </w:r>
      <w:r w:rsidRPr="00755F91">
        <w:rPr>
          <w:bCs/>
          <w:color w:val="000000"/>
          <w:lang w:eastAsia="ar-SA"/>
        </w:rPr>
        <w:t xml:space="preserve"> Piedāvātās atlaides rezerves daļām, materiāliem (%)</w:t>
      </w:r>
    </w:p>
    <w:p w:rsidR="00755F91" w:rsidRPr="00755F91" w:rsidRDefault="00755F91" w:rsidP="00755F91">
      <w:pPr>
        <w:rPr>
          <w:bCs/>
          <w:color w:val="000000"/>
          <w:lang w:eastAsia="ar-SA"/>
        </w:rPr>
      </w:pPr>
    </w:p>
    <w:tbl>
      <w:tblPr>
        <w:tblStyle w:val="TableGrid"/>
        <w:tblW w:w="0" w:type="auto"/>
        <w:tblLook w:val="04A0" w:firstRow="1" w:lastRow="0" w:firstColumn="1" w:lastColumn="0" w:noHBand="0" w:noVBand="1"/>
      </w:tblPr>
      <w:tblGrid>
        <w:gridCol w:w="4364"/>
        <w:gridCol w:w="4272"/>
      </w:tblGrid>
      <w:tr w:rsidR="00755F91" w:rsidRPr="00755F91" w:rsidTr="00B37854">
        <w:tc>
          <w:tcPr>
            <w:tcW w:w="4788" w:type="dxa"/>
          </w:tcPr>
          <w:p w:rsidR="00755F91" w:rsidRPr="00755F91" w:rsidRDefault="00755F91" w:rsidP="00755F91">
            <w:pPr>
              <w:jc w:val="center"/>
              <w:rPr>
                <w:rFonts w:eastAsia="Calibri"/>
                <w:color w:val="000000"/>
                <w:sz w:val="22"/>
                <w:szCs w:val="22"/>
                <w:lang w:eastAsia="ar-SA" w:bidi="lo-LA"/>
              </w:rPr>
            </w:pPr>
            <w:r w:rsidRPr="00755F91">
              <w:rPr>
                <w:rFonts w:eastAsia="Calibri"/>
                <w:color w:val="000000"/>
                <w:sz w:val="22"/>
                <w:szCs w:val="22"/>
                <w:lang w:eastAsia="ar-SA" w:bidi="lo-LA"/>
              </w:rPr>
              <w:t>Piedāvātā atlaide (%)</w:t>
            </w:r>
          </w:p>
          <w:p w:rsidR="00755F91" w:rsidRPr="00755F91" w:rsidRDefault="00755F91" w:rsidP="00755F91">
            <w:pPr>
              <w:jc w:val="right"/>
              <w:rPr>
                <w:b/>
                <w:bCs/>
                <w:color w:val="000000"/>
                <w:lang w:eastAsia="ar-SA"/>
              </w:rPr>
            </w:pPr>
            <w:r w:rsidRPr="00755F91">
              <w:rPr>
                <w:rFonts w:eastAsia="Calibri"/>
                <w:b/>
                <w:color w:val="000000"/>
                <w:sz w:val="22"/>
                <w:szCs w:val="22"/>
                <w:lang w:eastAsia="ar-SA" w:bidi="lo-LA"/>
              </w:rPr>
              <w:t>( Vērtēšanas kritērijs K3)</w:t>
            </w:r>
          </w:p>
        </w:tc>
        <w:tc>
          <w:tcPr>
            <w:tcW w:w="4788" w:type="dxa"/>
          </w:tcPr>
          <w:p w:rsidR="00755F91" w:rsidRPr="00755F91" w:rsidRDefault="00755F91" w:rsidP="00755F91">
            <w:pPr>
              <w:rPr>
                <w:color w:val="000000"/>
                <w:sz w:val="18"/>
                <w:szCs w:val="18"/>
                <w:lang w:eastAsia="ar-SA"/>
              </w:rPr>
            </w:pPr>
            <w:r w:rsidRPr="00755F91">
              <w:rPr>
                <w:color w:val="000000"/>
                <w:sz w:val="18"/>
                <w:szCs w:val="18"/>
                <w:lang w:eastAsia="ar-SA"/>
              </w:rPr>
              <w:t xml:space="preserve">                                   </w:t>
            </w:r>
          </w:p>
          <w:p w:rsidR="00755F91" w:rsidRPr="00755F91" w:rsidRDefault="00755F91" w:rsidP="00755F91">
            <w:pPr>
              <w:rPr>
                <w:bCs/>
                <w:color w:val="000000"/>
                <w:lang w:eastAsia="ar-SA"/>
              </w:rPr>
            </w:pPr>
            <w:r w:rsidRPr="00755F91">
              <w:rPr>
                <w:color w:val="000000"/>
                <w:sz w:val="18"/>
                <w:szCs w:val="18"/>
                <w:lang w:eastAsia="ar-SA"/>
              </w:rPr>
              <w:t xml:space="preserve">                                           (%)</w:t>
            </w:r>
          </w:p>
        </w:tc>
      </w:tr>
    </w:tbl>
    <w:p w:rsidR="00755F91" w:rsidRPr="00755F91" w:rsidRDefault="00755F91" w:rsidP="00755F91">
      <w:pPr>
        <w:rPr>
          <w:bCs/>
          <w:color w:val="000000"/>
          <w:lang w:eastAsia="ar-SA"/>
        </w:rPr>
      </w:pPr>
    </w:p>
    <w:p w:rsidR="00755F91" w:rsidRPr="00755F91" w:rsidRDefault="00755F91" w:rsidP="00755F91">
      <w:pPr>
        <w:rPr>
          <w:bCs/>
          <w:color w:val="000000"/>
          <w:lang w:eastAsia="ar-SA"/>
        </w:rPr>
      </w:pPr>
    </w:p>
    <w:p w:rsidR="00755F91" w:rsidRPr="00755F91" w:rsidRDefault="00755F91" w:rsidP="00755F91">
      <w:pPr>
        <w:rPr>
          <w:bCs/>
          <w:color w:val="000000"/>
          <w:lang w:eastAsia="ar-SA"/>
        </w:rPr>
      </w:pPr>
    </w:p>
    <w:p w:rsidR="00755F91" w:rsidRPr="00755F91" w:rsidRDefault="00755F91" w:rsidP="00755F91">
      <w:pPr>
        <w:rPr>
          <w:rFonts w:eastAsia="Calibri"/>
          <w:color w:val="000000"/>
          <w:sz w:val="22"/>
          <w:szCs w:val="22"/>
          <w:lang w:eastAsia="ar-SA" w:bidi="lo-LA"/>
        </w:rPr>
      </w:pPr>
    </w:p>
    <w:p w:rsidR="00755F91" w:rsidRDefault="00755F91" w:rsidP="00755F91">
      <w:pPr>
        <w:suppressAutoHyphens w:val="0"/>
        <w:spacing w:before="120"/>
        <w:rPr>
          <w:rFonts w:eastAsia="Calibri"/>
          <w:color w:val="000000"/>
          <w:sz w:val="22"/>
          <w:szCs w:val="22"/>
          <w:lang w:eastAsia="ar-SA" w:bidi="lo-LA"/>
        </w:rPr>
      </w:pPr>
      <w:r w:rsidRPr="00755F91">
        <w:rPr>
          <w:rFonts w:eastAsia="Calibri"/>
          <w:color w:val="000000"/>
          <w:sz w:val="22"/>
          <w:szCs w:val="22"/>
          <w:lang w:eastAsia="ar-SA" w:bidi="lo-LA"/>
        </w:rPr>
        <w:t xml:space="preserve">                           __________________(Pretendenta vai tā pilnvarotās personas paraksts, tā atšifrējums</w:t>
      </w:r>
    </w:p>
    <w:p w:rsidR="00755F91" w:rsidRDefault="00755F91" w:rsidP="00755F91">
      <w:pPr>
        <w:suppressAutoHyphens w:val="0"/>
        <w:spacing w:before="120"/>
        <w:rPr>
          <w:rFonts w:eastAsia="Calibri"/>
          <w:color w:val="000000"/>
          <w:sz w:val="22"/>
          <w:szCs w:val="22"/>
          <w:lang w:eastAsia="ar-SA" w:bidi="lo-LA"/>
        </w:rPr>
      </w:pPr>
    </w:p>
    <w:p w:rsidR="00077399" w:rsidRPr="00755F91" w:rsidRDefault="00077399" w:rsidP="00755F91">
      <w:pPr>
        <w:suppressAutoHyphens w:val="0"/>
        <w:spacing w:before="120"/>
        <w:rPr>
          <w:rFonts w:eastAsia="Times New Roman"/>
          <w:b/>
          <w:lang w:eastAsia="lv-LV"/>
        </w:rPr>
      </w:pPr>
      <w:r w:rsidRPr="00755F91">
        <w:rPr>
          <w:rFonts w:eastAsia="Times New Roman"/>
          <w:b/>
          <w:lang w:eastAsia="lv-LV"/>
        </w:rPr>
        <w:t xml:space="preserve">Valkas novada administrācijas </w:t>
      </w:r>
      <w:r w:rsidR="0000372E" w:rsidRPr="00755F91">
        <w:rPr>
          <w:rFonts w:eastAsia="Times New Roman"/>
          <w:b/>
          <w:lang w:eastAsia="lv-LV"/>
        </w:rPr>
        <w:t>transportlīdzekļi</w:t>
      </w:r>
      <w:r w:rsidRPr="00755F91">
        <w:rPr>
          <w:rFonts w:eastAsia="Times New Roman"/>
          <w:b/>
          <w:lang w:eastAsia="lv-LV"/>
        </w:rPr>
        <w:t>:</w:t>
      </w:r>
    </w:p>
    <w:p w:rsidR="00755F91" w:rsidRPr="00755F91" w:rsidRDefault="00755F91" w:rsidP="00755F91">
      <w:pPr>
        <w:suppressAutoHyphens w:val="0"/>
        <w:spacing w:before="120"/>
        <w:rPr>
          <w:rFonts w:eastAsia="Times New Roman"/>
          <w:b/>
          <w:lang w:eastAsia="lv-LV"/>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268"/>
        <w:gridCol w:w="1418"/>
        <w:gridCol w:w="1418"/>
      </w:tblGrid>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Transportlīdzekļa marka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Izlaiduma gads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Degvielas veids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Motora tilpums (cm</w:t>
            </w:r>
            <w:r w:rsidRPr="00755F91">
              <w:rPr>
                <w:rFonts w:eastAsia="Calibri"/>
                <w:b/>
                <w:vertAlign w:val="superscript"/>
              </w:rPr>
              <w:t>3</w:t>
            </w:r>
            <w:r w:rsidRPr="00755F91">
              <w:rPr>
                <w:rFonts w:eastAsia="Calibri"/>
                <w:b/>
              </w:rPr>
              <w:t>)</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ADMINISTRĀCIJA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AUDI A6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2698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SuperB</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bookmarkStart w:id="1" w:name="OLE_LINK3"/>
            <w:bookmarkStart w:id="2" w:name="OLE_LINK4"/>
            <w:r w:rsidRPr="00755F91">
              <w:rPr>
                <w:rFonts w:eastAsia="Calibri"/>
              </w:rPr>
              <w:t>dīzeļdegviela</w:t>
            </w:r>
            <w:bookmarkEnd w:id="1"/>
            <w:bookmarkEnd w:id="2"/>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1968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Jetta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1197</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SAIMNIECISKĀ 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Chrysler Voyager</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2776</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VW Caravelle</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rPr>
          <w:trHeight w:val="358"/>
        </w:trPr>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Citroen Jumpy</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b/>
              </w:rPr>
              <w:t>IZGLĪTĪBAS, KULTŪRAS, SPORTA UN JAUNATNES NODAĻA</w:t>
            </w:r>
          </w:p>
        </w:tc>
      </w:tr>
      <w:tr w:rsidR="00755F91" w:rsidRPr="00755F91" w:rsidTr="00755F91">
        <w:trPr>
          <w:trHeigh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RENAULT TRAFIC</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2464</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PAŠVALDĪBAS POILICIJA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TIGUAN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1968</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ĢIMENES ATBALSTA CENTRS “Saulīte”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BŪVVALDE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Ford Focus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SILTUMAPGĀDES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ŪDENSAPGĀDES UN KANALIZĀCIJAS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lastRenderedPageBreak/>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PILSĒTAS TERITORIJAS APSAIMNIEKOŠANAS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2002</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1868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b/>
              </w:rPr>
              <w:t>KĀRĶU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Ford Transit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2400</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Mercedes Benz Sprinter 515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2148</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VIJCIEMA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Toyota Corolla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Crafter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ZVĀRTAVAS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VW Passat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1996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1781</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VW LT46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2799</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ĒRĢEMES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Peugeot Ekspert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1997</w:t>
            </w:r>
          </w:p>
        </w:tc>
      </w:tr>
    </w:tbl>
    <w:p w:rsidR="00A95157" w:rsidRDefault="00A95157"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Pr="00755F91" w:rsidRDefault="00755F91" w:rsidP="00755F91">
      <w:pPr>
        <w:tabs>
          <w:tab w:val="left" w:pos="-720"/>
        </w:tabs>
        <w:ind w:right="29"/>
        <w:jc w:val="right"/>
        <w:rPr>
          <w:rFonts w:eastAsia="Times New Roman"/>
          <w:b/>
          <w:lang w:val="en-US" w:eastAsia="ar-SA"/>
        </w:rPr>
      </w:pPr>
      <w:r w:rsidRPr="00755F91">
        <w:rPr>
          <w:rFonts w:eastAsia="Times New Roman"/>
          <w:b/>
          <w:lang w:val="en-US" w:eastAsia="ar-SA"/>
        </w:rPr>
        <w:t>Pielikums Nr. 3</w:t>
      </w:r>
    </w:p>
    <w:p w:rsidR="00755F91" w:rsidRPr="00755F91" w:rsidRDefault="00755F91" w:rsidP="00755F91">
      <w:pPr>
        <w:spacing w:before="100"/>
        <w:jc w:val="center"/>
        <w:rPr>
          <w:b/>
          <w:bCs/>
          <w:color w:val="000000"/>
          <w:lang w:val="en-GB" w:eastAsia="ar-SA"/>
        </w:rPr>
      </w:pPr>
      <w:r w:rsidRPr="00755F91">
        <w:rPr>
          <w:b/>
          <w:bCs/>
          <w:color w:val="000000"/>
          <w:lang w:val="en-GB" w:eastAsia="ar-SA"/>
        </w:rPr>
        <w:t>Līguma projekts</w:t>
      </w:r>
    </w:p>
    <w:p w:rsidR="00755F91" w:rsidRPr="00755F91" w:rsidRDefault="006978E6" w:rsidP="00755F91">
      <w:pPr>
        <w:spacing w:before="100"/>
        <w:jc w:val="center"/>
        <w:rPr>
          <w:rFonts w:eastAsia="Times New Roman"/>
        </w:rPr>
      </w:pPr>
      <w:r w:rsidRPr="006978E6">
        <w:rPr>
          <w:b/>
          <w:color w:val="000000"/>
          <w:lang w:eastAsia="ar-SA"/>
        </w:rPr>
        <w:t>Valkas novada domes administrācijas autotransporta tehniskās apkopes un remonti</w:t>
      </w:r>
    </w:p>
    <w:p w:rsidR="00755F91" w:rsidRPr="00755F91" w:rsidRDefault="00755F91" w:rsidP="00755F91">
      <w:pPr>
        <w:spacing w:before="100"/>
        <w:jc w:val="both"/>
        <w:rPr>
          <w:rFonts w:eastAsia="Times New Roman"/>
        </w:rPr>
      </w:pPr>
      <w:r w:rsidRPr="00755F91">
        <w:rPr>
          <w:rFonts w:eastAsia="Times New Roman"/>
        </w:rPr>
        <w:t>201</w:t>
      </w:r>
      <w:r>
        <w:rPr>
          <w:rFonts w:eastAsia="Times New Roman"/>
        </w:rPr>
        <w:t>7</w:t>
      </w:r>
      <w:r w:rsidRPr="00755F91">
        <w:rPr>
          <w:rFonts w:eastAsia="Times New Roman"/>
        </w:rPr>
        <w:t>.gada ______________</w:t>
      </w:r>
    </w:p>
    <w:p w:rsidR="00755F91" w:rsidRPr="00755F91" w:rsidRDefault="00755F91" w:rsidP="00755F91">
      <w:pPr>
        <w:spacing w:before="100"/>
        <w:jc w:val="both"/>
        <w:rPr>
          <w:rFonts w:eastAsia="Times New Roman"/>
        </w:rPr>
      </w:pPr>
      <w:r w:rsidRPr="00755F91">
        <w:rPr>
          <w:rFonts w:eastAsia="Times New Roman"/>
        </w:rPr>
        <w:t>Vieta_____________</w:t>
      </w:r>
    </w:p>
    <w:p w:rsidR="00755F91" w:rsidRPr="00755F91" w:rsidRDefault="00755F91" w:rsidP="00755F91">
      <w:pPr>
        <w:spacing w:before="100"/>
        <w:jc w:val="both"/>
        <w:rPr>
          <w:rFonts w:eastAsia="Times New Roman"/>
        </w:rPr>
      </w:pPr>
    </w:p>
    <w:p w:rsidR="00472D36" w:rsidRPr="00472D36" w:rsidRDefault="00755F91" w:rsidP="00472D36">
      <w:pPr>
        <w:ind w:firstLine="720"/>
        <w:jc w:val="both"/>
        <w:rPr>
          <w:rFonts w:eastAsia="Times New Roman"/>
        </w:rPr>
      </w:pPr>
      <w:r>
        <w:rPr>
          <w:rFonts w:eastAsia="Times New Roman"/>
        </w:rPr>
        <w:t>Valkas</w:t>
      </w:r>
      <w:r w:rsidRPr="00755F91">
        <w:rPr>
          <w:rFonts w:eastAsia="Times New Roman"/>
        </w:rPr>
        <w:t xml:space="preserve"> novada </w:t>
      </w:r>
      <w:r>
        <w:rPr>
          <w:rFonts w:eastAsia="Times New Roman"/>
        </w:rPr>
        <w:t>domes</w:t>
      </w:r>
      <w:r w:rsidRPr="00755F91">
        <w:rPr>
          <w:rFonts w:eastAsia="Times New Roman"/>
        </w:rPr>
        <w:t xml:space="preserve">, reģistrācijas Nr. </w:t>
      </w:r>
      <w:r w:rsidR="00472D36" w:rsidRPr="00795A99">
        <w:t>90009114839</w:t>
      </w:r>
      <w:r w:rsidRPr="00755F91">
        <w:rPr>
          <w:rFonts w:eastAsia="Times New Roman"/>
        </w:rPr>
        <w:t xml:space="preserve"> </w:t>
      </w:r>
      <w:r w:rsidR="00472D36" w:rsidRPr="00472D36">
        <w:rPr>
          <w:rFonts w:eastAsia="Times New Roman"/>
        </w:rPr>
        <w:t>priekšsēdētāja Venta Armanda KRAUKĻA personā, kurš rīkojas uz 2009.gada 30.jūlija saistošo noteikumu</w:t>
      </w:r>
      <w:r w:rsidR="009D7992">
        <w:rPr>
          <w:rFonts w:eastAsia="Times New Roman"/>
        </w:rPr>
        <w:t xml:space="preserve"> Nr.1 “Valkas novada domes</w:t>
      </w:r>
      <w:r w:rsidR="00472D36" w:rsidRPr="00472D36">
        <w:rPr>
          <w:rFonts w:eastAsia="Times New Roman"/>
        </w:rPr>
        <w:t xml:space="preserve"> nolikums” pamata, (turpmāk tekstā  - Pasūtītājs),</w:t>
      </w:r>
    </w:p>
    <w:p w:rsidR="00755F91" w:rsidRPr="00755F91" w:rsidRDefault="00755F91" w:rsidP="00472D36">
      <w:pPr>
        <w:jc w:val="both"/>
        <w:rPr>
          <w:rFonts w:eastAsia="Times New Roman"/>
        </w:rPr>
      </w:pPr>
      <w:r w:rsidRPr="00755F91">
        <w:rPr>
          <w:rFonts w:eastAsia="Times New Roman"/>
        </w:rPr>
        <w:t>, no vienas puses, un</w:t>
      </w:r>
    </w:p>
    <w:p w:rsidR="00755F91" w:rsidRPr="00755F91" w:rsidRDefault="00755F91" w:rsidP="00755F91">
      <w:pPr>
        <w:jc w:val="both"/>
        <w:rPr>
          <w:rFonts w:eastAsia="Times New Roman"/>
        </w:rPr>
      </w:pPr>
      <w:r w:rsidRPr="00755F91">
        <w:rPr>
          <w:rFonts w:eastAsia="Times New Roman"/>
        </w:rPr>
        <w:t>_______________,kas darbojas uz______, turpmāk tekstā – Izpildītājs, no otras puses,</w:t>
      </w:r>
    </w:p>
    <w:p w:rsidR="00755F91" w:rsidRPr="00755F91" w:rsidRDefault="00755F91" w:rsidP="00755F91">
      <w:pPr>
        <w:spacing w:before="100"/>
        <w:ind w:firstLine="360"/>
        <w:jc w:val="both"/>
        <w:rPr>
          <w:rFonts w:eastAsia="Calibri"/>
          <w:color w:val="000000"/>
        </w:rPr>
      </w:pPr>
      <w:r w:rsidRPr="00755F91">
        <w:rPr>
          <w:rFonts w:eastAsia="Times New Roman"/>
        </w:rPr>
        <w:t xml:space="preserve">Pasūtītājs un Piegādātājs kopā turpmāk tekstā – Puses, bet katrs atsevišķi – Puse, pamatojoties uz </w:t>
      </w:r>
      <w:r w:rsidR="006978E6">
        <w:rPr>
          <w:rFonts w:eastAsia="Times New Roman"/>
        </w:rPr>
        <w:t>Valkas</w:t>
      </w:r>
      <w:r w:rsidRPr="00755F91">
        <w:rPr>
          <w:rFonts w:eastAsia="Times New Roman"/>
        </w:rPr>
        <w:t xml:space="preserve"> novada </w:t>
      </w:r>
      <w:r w:rsidR="006978E6">
        <w:rPr>
          <w:rFonts w:eastAsia="Times New Roman"/>
        </w:rPr>
        <w:t>domes</w:t>
      </w:r>
      <w:r w:rsidRPr="00755F91">
        <w:rPr>
          <w:rFonts w:eastAsia="Times New Roman"/>
        </w:rPr>
        <w:t xml:space="preserve"> iepirkumu komisijas rīkotā iepirkuma </w:t>
      </w:r>
      <w:r w:rsidR="006978E6" w:rsidRPr="006978E6">
        <w:rPr>
          <w:rFonts w:eastAsia="Times New Roman"/>
        </w:rPr>
        <w:t>Valkas novada domes administrācijas autotransporta tehniskās apkopes un remonti</w:t>
      </w:r>
      <w:r w:rsidRPr="00755F91">
        <w:rPr>
          <w:rFonts w:eastAsia="Times New Roman"/>
        </w:rPr>
        <w:t xml:space="preserve"> id. numurs </w:t>
      </w:r>
      <w:r w:rsidR="006978E6" w:rsidRPr="006978E6">
        <w:rPr>
          <w:rFonts w:eastAsia="Times New Roman"/>
        </w:rPr>
        <w:t>VND/2017/22M</w:t>
      </w:r>
      <w:r w:rsidRPr="00755F91">
        <w:rPr>
          <w:rFonts w:eastAsia="Times New Roman"/>
        </w:rPr>
        <w:t xml:space="preserve">,turpmāk </w:t>
      </w:r>
      <w:r w:rsidR="0000372E" w:rsidRPr="00755F91">
        <w:rPr>
          <w:rFonts w:eastAsia="Times New Roman"/>
        </w:rPr>
        <w:t>tekstā – I</w:t>
      </w:r>
      <w:r w:rsidRPr="00755F91">
        <w:rPr>
          <w:rFonts w:eastAsia="Times New Roman"/>
        </w:rPr>
        <w:t>epirkums, rezultātiem Iepirkuma ____.daļā un Piegādātāja iesniegto piedāvājumu Iepirkumam, bez viltus, maldības un spaidiem noslēdz šādu līgumu, tu</w:t>
      </w:r>
      <w:r w:rsidR="006978E6">
        <w:rPr>
          <w:rFonts w:eastAsia="Times New Roman"/>
        </w:rPr>
        <w:t>rpmāk tekstā – Līgumu par Valkas</w:t>
      </w:r>
      <w:r w:rsidRPr="00755F91">
        <w:rPr>
          <w:rFonts w:eastAsia="Times New Roman"/>
        </w:rPr>
        <w:t xml:space="preserve"> </w:t>
      </w:r>
      <w:r w:rsidRPr="00755F91">
        <w:rPr>
          <w:rFonts w:eastAsia="Calibri"/>
          <w:color w:val="000000"/>
        </w:rPr>
        <w:t xml:space="preserve">novada </w:t>
      </w:r>
      <w:r w:rsidR="006978E6">
        <w:rPr>
          <w:rFonts w:eastAsia="Calibri"/>
          <w:color w:val="000000"/>
        </w:rPr>
        <w:t>domes</w:t>
      </w:r>
      <w:r w:rsidR="0000372E">
        <w:rPr>
          <w:rFonts w:eastAsia="Calibri"/>
          <w:color w:val="000000"/>
        </w:rPr>
        <w:t xml:space="preserve"> </w:t>
      </w:r>
      <w:r w:rsidR="006978E6">
        <w:rPr>
          <w:rFonts w:eastAsia="Calibri"/>
          <w:color w:val="000000"/>
        </w:rPr>
        <w:t>administrācijas autotransporta</w:t>
      </w:r>
      <w:r w:rsidRPr="00755F91">
        <w:rPr>
          <w:rFonts w:eastAsia="Calibri"/>
          <w:color w:val="000000"/>
        </w:rPr>
        <w:t xml:space="preserve"> tehniskās apkopes un remonta pakalpojumus, kā Izpildītāji: </w:t>
      </w:r>
    </w:p>
    <w:p w:rsidR="00755F91" w:rsidRPr="00755F91" w:rsidRDefault="00755F91" w:rsidP="00755F91">
      <w:pPr>
        <w:spacing w:before="100"/>
        <w:ind w:firstLine="360"/>
        <w:jc w:val="both"/>
        <w:rPr>
          <w:rFonts w:eastAsia="Times New Roman"/>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__________________________, reģistrācijas Nr. ______________, juridiskā adrese: ______________, kuru uz _________ pamata pārstāv __________________________, </w:t>
      </w: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__________________________, reģistrācijas Nr. ______________, juridiskā adrese: ______________, kuru uz _________ pamata pārstāv __________________________, </w:t>
      </w: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__________________________, reģistrācijas Nr. ______________, juridiskā adrese: ______________, kuru uz _________ pamata pārstāv __________________________, </w:t>
      </w:r>
    </w:p>
    <w:p w:rsidR="00755F91" w:rsidRPr="00755F91" w:rsidRDefault="00755F91" w:rsidP="00755F91">
      <w:pPr>
        <w:spacing w:before="100"/>
        <w:ind w:firstLine="360"/>
        <w:jc w:val="both"/>
        <w:rPr>
          <w:rFonts w:eastAsia="Calibri"/>
          <w:color w:val="000000"/>
        </w:rPr>
      </w:pPr>
      <w:r w:rsidRPr="00755F91">
        <w:rPr>
          <w:rFonts w:eastAsia="Calibri"/>
          <w:color w:val="000000"/>
        </w:rPr>
        <w:t>no otras puses.</w:t>
      </w: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Turpmāk tekstā visi piegādātāji kopā un katrs atsevišķi tiek saukti - „Izpildītāji/ Izpildītājs”, bet visi vienošanās dalībnieki arī - „Līdzēji/ līdzējs”, noslēdz </w:t>
      </w:r>
    </w:p>
    <w:p w:rsidR="00755F91" w:rsidRPr="00755F91" w:rsidRDefault="00755F91" w:rsidP="00755F91">
      <w:pPr>
        <w:spacing w:before="100"/>
        <w:ind w:firstLine="360"/>
        <w:jc w:val="both"/>
        <w:rPr>
          <w:rFonts w:eastAsia="Times New Roman"/>
        </w:rPr>
      </w:pPr>
      <w:r w:rsidRPr="00755F91">
        <w:rPr>
          <w:rFonts w:eastAsia="Calibri"/>
          <w:color w:val="000000"/>
        </w:rPr>
        <w:t>Vispārīgo vienošanos (turpmāk tekstā – Vienošanās) par turpmāk minēto:</w:t>
      </w:r>
    </w:p>
    <w:p w:rsidR="00755F91" w:rsidRPr="00755F91" w:rsidRDefault="00755F91" w:rsidP="00755F91">
      <w:pPr>
        <w:tabs>
          <w:tab w:val="left" w:leader="underscore" w:pos="2736"/>
        </w:tabs>
        <w:jc w:val="both"/>
        <w:rPr>
          <w:rFonts w:eastAsia="Times New Roman"/>
        </w:rPr>
      </w:pP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1. </w:t>
      </w:r>
      <w:r w:rsidRPr="00755F91">
        <w:rPr>
          <w:rFonts w:eastAsia="Calibri"/>
          <w:b/>
          <w:bCs/>
          <w:color w:val="000000"/>
        </w:rPr>
        <w:t xml:space="preserve">Vispārīgie noteikumi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1.1.Šī Vienošanās ir noslēgta starp vienu Pasūtītāju un vairākiem Izpildītājiem, kuras mērķis ir noteikt šīs vienošanas darbības laikā veicamo Pasūtījumu kārtību par noteikta Pakalpojumu izpildi un Pasūtījumu noformēšanas kārtību, t.sk. paredzot vispārējus noteikumus attiecībā uz pakalpojuma līguma priekšmetu, cenu, pakalpojuma kvalitāti, pasūtījuma izpildes un citiem pamatnoteikumiem.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1.2.Izpildītāji ir informēti un piekrīt, ka Vienošanās nenosaka konkrētu summu, par kādu Pasūtītājs veiks Pakalpojumus pie katra Izpildītāja. Ir noteikta kopējā Vienošanās summa, kuru nedrīkst pārsniegt neatkarīgi no tā cik liels Pakalpojumu daudzums veikts pie konkrētā Izpildītāja.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lastRenderedPageBreak/>
        <w:t xml:space="preserve">1.3.Samaksa par Pasūtījuma darbu veidiem, kas atsevišķi uzskaitīti Vienošanās 1.pielikumā, tiek noteikta ņemot vērā minētajā pielikumā noteiktās cenas un atlaides.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1.4. Samaksa par Līguma 1.pielikumā atsevišķi neuzskaitītajiem Pasūtījuma darbiem tiek noteikta, ņemot vērā 1 (vienas) darba stundas cenu, kas noteikta Līguma 1.pielikumā, darbos izmantoto rezerves daļu un materiālu izmaksas, par kurām Puses vienojas, Pušu pilnvarotajām personām saskaņojot Vienošanās 4.4. punktā minēto tāmi un atlaidi, kas noteikta Līguma 1.pielikumā.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2. </w:t>
      </w:r>
      <w:r w:rsidRPr="00755F91">
        <w:rPr>
          <w:rFonts w:eastAsia="Calibri"/>
          <w:b/>
          <w:bCs/>
          <w:color w:val="000000"/>
        </w:rPr>
        <w:t xml:space="preserve">Vienošanās priekšmets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2.1. Atbilstoši šīs Vienošanās noteikumiem Pasūtītājs pasūta, pieņem un apmaksā, bet Izpildītājs veic </w:t>
      </w:r>
      <w:r w:rsidR="006978E6">
        <w:rPr>
          <w:rFonts w:eastAsia="Calibri"/>
          <w:color w:val="000000"/>
        </w:rPr>
        <w:t>Valkas</w:t>
      </w:r>
      <w:r w:rsidRPr="00755F91">
        <w:rPr>
          <w:rFonts w:eastAsia="Calibri"/>
          <w:color w:val="000000"/>
        </w:rPr>
        <w:t xml:space="preserve"> novada </w:t>
      </w:r>
      <w:r w:rsidR="006978E6">
        <w:rPr>
          <w:rFonts w:eastAsia="Calibri"/>
          <w:color w:val="000000"/>
        </w:rPr>
        <w:t>domes</w:t>
      </w:r>
      <w:r w:rsidRPr="00755F91">
        <w:rPr>
          <w:rFonts w:eastAsia="Calibri"/>
          <w:color w:val="000000"/>
        </w:rPr>
        <w:t xml:space="preserve"> transportlīdzekļu tehniskās apkopes un remonta pakalpojumus, tai skaitā transportlīdzekļu sagatavošanu valsts tehniskās apskates veikšanai Ceļu satiksmes drošības direkcijā, turpmāk tekstā - CSDD, kā arī rezerves daļu un smērvielu pārdošanu, kas nepieciešamas, lai nodrošinātu Pasūtītāja transportlīdzekļu pilnvērtīgu darbību atbilstoši satiksmes drošības normām., turpmāk tekstā – Pasūtījums.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2.2. Pasūtītāja rīkotajam iepirkumam (id.Nr. </w:t>
      </w:r>
      <w:r w:rsidR="006978E6" w:rsidRPr="006978E6">
        <w:rPr>
          <w:rFonts w:eastAsia="Calibri"/>
          <w:color w:val="000000"/>
        </w:rPr>
        <w:t>VND/2017/22M</w:t>
      </w:r>
      <w:r w:rsidRPr="00755F91">
        <w:rPr>
          <w:rFonts w:eastAsia="Calibri"/>
          <w:color w:val="000000"/>
        </w:rPr>
        <w:t xml:space="preserve">) iesniegtajos Izpildītāju finanšu piedāvājumos definēto pakalpojumu izmaksas ir maksimālās izmaksas, kas tiek fiksētas Vispārīgās vienošanās darbības laikā. (skat. 1.pielikumu, kas ir šīs Vienošanās neatņemama sastāvdaļa).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3. </w:t>
      </w:r>
      <w:r w:rsidRPr="00755F91">
        <w:rPr>
          <w:rFonts w:eastAsia="Calibri"/>
          <w:b/>
          <w:bCs/>
          <w:color w:val="000000"/>
        </w:rPr>
        <w:t xml:space="preserve">Vienošanās summa un norēķinu kārtība </w:t>
      </w:r>
    </w:p>
    <w:p w:rsidR="00B37854"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3.1. Šīs Vienošanās summa</w:t>
      </w:r>
      <w:r w:rsidR="00B37854">
        <w:rPr>
          <w:rFonts w:eastAsia="Calibri"/>
          <w:color w:val="000000"/>
        </w:rPr>
        <w:t>s robežas</w:t>
      </w:r>
      <w:r w:rsidRPr="00755F91">
        <w:rPr>
          <w:rFonts w:eastAsia="Calibri"/>
          <w:color w:val="000000"/>
        </w:rPr>
        <w:t xml:space="preserve"> ir</w:t>
      </w:r>
      <w:r w:rsidR="00B37854">
        <w:rPr>
          <w:rFonts w:eastAsia="Calibri"/>
          <w:color w:val="000000"/>
        </w:rPr>
        <w:t xml:space="preserve"> 10000,00( desmit tūkstoši </w:t>
      </w:r>
      <w:r w:rsidR="00B37854" w:rsidRPr="00B37854">
        <w:rPr>
          <w:rFonts w:eastAsia="Calibri"/>
          <w:i/>
          <w:color w:val="000000"/>
        </w:rPr>
        <w:t>euro</w:t>
      </w:r>
      <w:r w:rsidR="00B37854">
        <w:rPr>
          <w:rFonts w:eastAsia="Calibri"/>
          <w:color w:val="000000"/>
        </w:rPr>
        <w:t>, 00 centi-</w:t>
      </w:r>
      <w:r w:rsidRPr="00755F91">
        <w:rPr>
          <w:rFonts w:eastAsia="Calibri"/>
          <w:color w:val="000000"/>
        </w:rPr>
        <w:t xml:space="preserve"> 41 999,00 (četrdesmit viens tūkstotis deviņi simti deviņdesmit deviņi </w:t>
      </w:r>
      <w:r w:rsidRPr="00755F91">
        <w:rPr>
          <w:rFonts w:eastAsia="Calibri"/>
          <w:i/>
          <w:iCs/>
          <w:color w:val="000000"/>
        </w:rPr>
        <w:t xml:space="preserve">euro </w:t>
      </w:r>
      <w:r w:rsidR="00B37854">
        <w:rPr>
          <w:rFonts w:eastAsia="Calibri"/>
          <w:color w:val="000000"/>
        </w:rPr>
        <w:t>,</w:t>
      </w:r>
      <w:r w:rsidRPr="00755F91">
        <w:rPr>
          <w:rFonts w:eastAsia="Calibri"/>
          <w:color w:val="000000"/>
        </w:rPr>
        <w:t xml:space="preserve"> 00 centi). </w:t>
      </w:r>
      <w:r w:rsidR="00B37854">
        <w:rPr>
          <w:rFonts w:eastAsia="Calibri"/>
          <w:color w:val="000000"/>
        </w:rPr>
        <w:t>Valkas novada dome kopā ar Vienošanās summu, papildus tai un atbilstoši tās apmēram maksā  Izpildītājam pievienotās vērtības nodokli LR normatīvajos aktos noteiktajā kārtībā.</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3.2. Vienošanās summas neizpildes gadījumā Izpildītāji pretenzijas neceļ.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3.3. Samaksu par izpildīto Pasūtījumu Pasūtītājs veic atsevišķi par ka</w:t>
      </w:r>
      <w:r w:rsidR="006978E6">
        <w:rPr>
          <w:rFonts w:eastAsia="Calibri"/>
          <w:color w:val="000000"/>
        </w:rPr>
        <w:t>tra veiktā Pasūtījuma izpildi 30</w:t>
      </w:r>
      <w:r w:rsidRPr="00755F91">
        <w:rPr>
          <w:rFonts w:eastAsia="Calibri"/>
          <w:color w:val="000000"/>
        </w:rPr>
        <w:t xml:space="preserve"> (</w:t>
      </w:r>
      <w:r w:rsidR="006978E6">
        <w:rPr>
          <w:rFonts w:eastAsia="Calibri"/>
          <w:color w:val="000000"/>
        </w:rPr>
        <w:t xml:space="preserve">trīsdesmit) </w:t>
      </w:r>
      <w:r w:rsidRPr="00755F91">
        <w:rPr>
          <w:rFonts w:eastAsia="Calibri"/>
          <w:color w:val="000000"/>
        </w:rPr>
        <w:t xml:space="preserve"> dienu laikā no pieņemšanas-nodošanas akta un rēķina parakstīšanas dienas, pārskaitot attiecīgo naudas summu Izpildītāja norēķinu kontā, kas norādīts rēķinā.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3.4. Ja Vienošanās noteiktajos termiņos un kārtībā Pasūtītājs nav veicis norēķinu ar Izpildītāju, tad Izpildītājam ir tiesības pieprasīt līgumsodu 0,1% apmērā no savlaicīgi nesamaksātās summas par katru nokavēto samaksas izdarīšanas dienu, pie nosacījuma, ka ir izpildīti Līguma noteikumi, kā arī ievērojot Latvijas Civillikuma 1716. un 1717. pantos noteiktos aprobežojumu apmērus.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3.5. Ja Izpildītājs neievēro Vienošanās noteikto saistību izpildes termiņus, tad Pasūtītājam ir tiesības ieturēt līgumsodu 1 % apmērā no nokavētā Pasūtījuma summas par katru nokavēto dienu, ievērojot Latvijas Civillikuma 1716. un 1717. pantos noteiktos aprobežojumu apmērus.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4. </w:t>
      </w:r>
      <w:r w:rsidRPr="00755F91">
        <w:rPr>
          <w:rFonts w:eastAsia="Calibri"/>
          <w:b/>
          <w:bCs/>
          <w:color w:val="000000"/>
        </w:rPr>
        <w:t xml:space="preserve">Izpildītāja pienākumi un tiesības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 Izpildītāji apņemas veikt Pasūtījumus atbilstoši Pasūtītāja izvirzītajām prasībām.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4.2. Vispārīgās vienošanās izpildes vieta ir Izpildītāja autoservisā</w:t>
      </w:r>
      <w:r w:rsidR="006978E6">
        <w:rPr>
          <w:rFonts w:eastAsia="Calibri"/>
          <w:color w:val="000000"/>
        </w:rPr>
        <w:t>______________</w:t>
      </w:r>
      <w:r w:rsidRPr="00755F91">
        <w:rPr>
          <w:rFonts w:eastAsia="Calibri"/>
          <w:color w:val="000000"/>
        </w:rPr>
        <w:t xml:space="preserve">. Izpildītājs par saviem līdzekļiem nodrošina transportlīdzekļa transportēšana (uz evakuatora) līdz pakalpojuma sniegšanas vietai un atpakaļ.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4.3. Izpildītājam ir jāpieņem transportlīdzeklis autoservisā tehnisko apkopju un remonta pakalpojumu veikšanai, tai skaitā transportlīdzekļu sagatavošanai valsts tehniskās apskates </w:t>
      </w:r>
      <w:r w:rsidRPr="00755F91">
        <w:rPr>
          <w:rFonts w:eastAsia="Calibri"/>
          <w:color w:val="000000"/>
        </w:rPr>
        <w:lastRenderedPageBreak/>
        <w:t xml:space="preserve">veikšanai CSDD, darba dienās, ne vēlāk kā 24 (divdesmit četru) stundu laikā pēc Pasūtītāja pieteikuma par attiecīgā pakalpojuma veikšanas nepieciešamību saņemšanas, sastādot transportlīdzekļa apskates aktu.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4.4. Darba dienās, ne vēlāk kā 24 (divdesmit četru) stundu laikā pēc transportlīdzekļu pieņemšanas autoservisā Izpildītājam ir jānosūta pasūtītājam pa e-pastu tāme transportlīdzekļu tehniskās apkopes, remonta darbu vai transportlīdzekļu sagatavošanas darbu valsts tehniskās apskates veikšanai CSDD, tajā norādot veicamo darbu nosaukumus, darba stundu skaitu un materiālu izmaksas, piemērotās atlaides, rezerves daļu piegādes termiņu un darbu izpildes termiņu (dienās).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4.5. Izpildītājs uzsāk sniegt pakalpojumus tikai pēc tam, kad pasūtītāja pilnvarotā persona ir saskaņojusi tāmi remonta darbu, tehniskās apkopes vai transportlīdzekļu sagatavošanai valsts tehniskās apskates veikšanai CSDD.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4.6. Izpildītājam nekavējoties jāinformē Pasūtītājs par transportlīdzekļa tehniskās apkopes vai remonta laikā precizētajām izmaksām, veicot papildu saskaņošanu ar Pasūtītāju pirms papildu darbu veikšanas uzsākšanas. </w:t>
      </w:r>
    </w:p>
    <w:p w:rsidR="00755F91" w:rsidRPr="00755F91" w:rsidRDefault="00755F91" w:rsidP="00755F91">
      <w:pPr>
        <w:widowControl/>
        <w:suppressAutoHyphens w:val="0"/>
        <w:autoSpaceDE w:val="0"/>
        <w:autoSpaceDN w:val="0"/>
        <w:adjustRightInd w:val="0"/>
        <w:spacing w:after="21"/>
        <w:rPr>
          <w:rFonts w:eastAsia="Calibri"/>
          <w:color w:val="000000"/>
        </w:rPr>
      </w:pPr>
      <w:r w:rsidRPr="00755F91">
        <w:rPr>
          <w:rFonts w:eastAsia="Calibri"/>
          <w:color w:val="000000"/>
        </w:rPr>
        <w:t xml:space="preserve">4.7. Izpildītājam ir jānodrošina transportlīdzekļa rezerves daļu piegāde ne vēlāk kā 1(vienas) darba dienas laikā ritošajai daļai, ne vēlāk kā 5(piecu) darba dienu laikā dzinējam, sajūgam, kondicionierim, virsbūvei, u.c..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4.8. Remontam vai tehniskās apkopes veikšanai izmantoto jaunu oriģinālo vai jaunu atbilstošas kvalitātes rezerves daļu cena (bez atlaides) nedrīkst būt augstāka, par kādu attiecīgā rezerves daļa tiek tirgota pie attiecīgās automašīnas markas oficiāli pilnvarotā tirgotāja. Pasūtītāja pilnvarotajai personai ir tiesības pieprasīt no Izpildītāja visus dokumentus, kas saistīti ar rezerves daļu un materiālu iegādi, lai varētu pārbaudīt rezerves daļu un materiālu iegādes cenas.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4.9. Izpildītājam, ne ilgāk kā 5 darba dienu laikā pēc pretenzijas saņemšanas, bez maksas ir jānovērš transportlīdzekļa bojājumi, kas radušies Izpildītāja nekvalitatīvi veiktu remontdarbu vai tehniskās apkopes dēļ.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4.10. Ja Izpildītājs transportlīdzeklim ir veicis transportlīdzekļa sagatavošanas darbus valsts tehniskās apskates veikšanai CSDD un pēc iepriekš norādītās apskates Pasūtītāja transportlīdzeklim CSDD netiek izsniegta atļauja uz maksimālo termiņu piedalīties ceļu satiksmē, Izpildītājam ir jānovērš iepriekš nenovērstie vai nepilnīgi novērstie defekti bez maksas.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4.11. Izpildītājam jānodrošina transportlīdzekļu tehniskās apkopes vai remontu veikšana saskaņā ar izgatavotājrūpnīcas prasībām.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4.12. Pēc Pasūtītāja lūguma jānodrošina transportlīdzekļu uzglabāšana apsargātā, apgaismotā un ierobežotā autostāvvietā.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4.13. Izpildītājam ir pienākums ziņot Pasūtītājam, ja Pasūtījums ir paveikts pirms termiņa vai arī tā izpilde aizkavējas. Jauni izpildes termiņi tiek abpusēji saskaņoti.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4.14. Pēc Pasūtījuma izpildīšanas Izpildītājs nodod transportlīdzekli Pasūtītājam ar pieņemšanas – nodošanas aktu un izsniedz rēķinu.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4.15. Izpildītāja pienākums, uzstādot transportlīdzeklim (-ļiem) rezerves daļas, iesniegt Pasūtītājam rezerves daļu izgatavotājrūpnīcas garantijas talonu (ja tāds ir paredzēts attiecīgajai rezerves daļai).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4.16. Izpildītājs pilnā apmērā atbild par Pasūtītāja transportlīdzekļa saglabāšanu pilnā tā komplektācijā, kādā to pieņēmis Pasūtījuma izpildes veikšanai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lastRenderedPageBreak/>
        <w:t xml:space="preserve">4.17. Izpildītājs ir tiesīgs neuzsākt Vienošanās paredzēto darbu izpildi, bet uzsākto darba procesu pārtraukt, ja Pasūtītājs nav izpildījis kādu no šīs Vienošanās noteikumiem. </w:t>
      </w:r>
    </w:p>
    <w:p w:rsidR="00755F91" w:rsidRPr="00755F91" w:rsidRDefault="00755F91" w:rsidP="00755F91">
      <w:pPr>
        <w:widowControl/>
        <w:suppressAutoHyphens w:val="0"/>
        <w:autoSpaceDE w:val="0"/>
        <w:autoSpaceDN w:val="0"/>
        <w:adjustRightInd w:val="0"/>
        <w:jc w:val="both"/>
        <w:rPr>
          <w:rFonts w:eastAsia="Calibri"/>
          <w:color w:val="000000"/>
        </w:rPr>
      </w:pP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5. </w:t>
      </w:r>
      <w:r w:rsidRPr="00755F91">
        <w:rPr>
          <w:rFonts w:eastAsia="Calibri"/>
          <w:b/>
          <w:bCs/>
          <w:color w:val="000000"/>
        </w:rPr>
        <w:t xml:space="preserve">Pasūtītāja pienākumi un tiesības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5.1. Pasūtītājs veic viņam piederošo vai rīcībā esošo automašīnu tehniskās apkopes, remontus un sagatavošanu tehniskajām apskatēm CSDD Izpildītāja autoservisā.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5.2. Pasūtītājs savlaicīgi veic Vienošanās paredzētos maksājumus.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5.3. Par Pasūtītāja transportlīdzekļu remonta un tehniskās apkopes darbiem, kurus Izpildītājs būs veicis bez Pasūtītāja pilnvarotās personas saskaņojuma saņemšanas, Pasūtītājam nav pienākums veikt samaksu.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5.4. Pasūtītājs ir tiesīgs atteikties no nekvalitatīva vai Vienošanās noteikumiem neatbilstoša remonta darbu pieņemšanas.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6. </w:t>
      </w:r>
      <w:r w:rsidRPr="00755F91">
        <w:rPr>
          <w:rFonts w:eastAsia="Calibri"/>
          <w:b/>
          <w:bCs/>
          <w:color w:val="000000"/>
        </w:rPr>
        <w:t xml:space="preserve">Pasūtījuma nodošana un pieņemšana </w:t>
      </w:r>
    </w:p>
    <w:p w:rsidR="00755F91" w:rsidRPr="000105A5" w:rsidRDefault="00755F91" w:rsidP="00755F91">
      <w:pPr>
        <w:widowControl/>
        <w:suppressAutoHyphens w:val="0"/>
        <w:autoSpaceDE w:val="0"/>
        <w:autoSpaceDN w:val="0"/>
        <w:adjustRightInd w:val="0"/>
        <w:spacing w:after="23"/>
        <w:jc w:val="both"/>
        <w:rPr>
          <w:rFonts w:eastAsia="Calibri"/>
        </w:rPr>
      </w:pPr>
      <w:r w:rsidRPr="00755F91">
        <w:rPr>
          <w:rFonts w:eastAsia="Calibri"/>
          <w:color w:val="000000"/>
        </w:rPr>
        <w:t>6.1. Izpildītājs Pasūtījuma pavaddokumentos norāda</w:t>
      </w:r>
      <w:r w:rsidR="00987737">
        <w:rPr>
          <w:rFonts w:eastAsia="Calibri"/>
          <w:color w:val="000000"/>
        </w:rPr>
        <w:t>:</w:t>
      </w:r>
      <w:r w:rsidR="005C2C7F">
        <w:rPr>
          <w:rFonts w:eastAsia="Calibri"/>
          <w:color w:val="000000"/>
        </w:rPr>
        <w:t xml:space="preserve"> Vispārīgās vienošanās numuru, p</w:t>
      </w:r>
      <w:r w:rsidRPr="00755F91">
        <w:rPr>
          <w:rFonts w:eastAsia="Calibri"/>
          <w:color w:val="000000"/>
        </w:rPr>
        <w:t>asūtījuma nosaukumu,</w:t>
      </w:r>
      <w:r w:rsidR="005C2C7F">
        <w:rPr>
          <w:rFonts w:eastAsia="Calibri"/>
          <w:color w:val="000000"/>
        </w:rPr>
        <w:t xml:space="preserve"> </w:t>
      </w:r>
      <w:r w:rsidR="005C2C7F" w:rsidRPr="005C2C7F">
        <w:rPr>
          <w:rFonts w:eastAsia="Calibri"/>
          <w:color w:val="000000"/>
        </w:rPr>
        <w:t>transportlīdzekļa marku, valsts numuru,</w:t>
      </w:r>
      <w:r w:rsidR="00987737" w:rsidRPr="005C2C7F">
        <w:rPr>
          <w:rFonts w:eastAsia="Calibri"/>
          <w:color w:val="000000"/>
        </w:rPr>
        <w:t xml:space="preserve"> </w:t>
      </w:r>
      <w:r w:rsidR="005C2C7F">
        <w:rPr>
          <w:rFonts w:eastAsia="Calibri"/>
          <w:color w:val="000000"/>
        </w:rPr>
        <w:t>izmantotās</w:t>
      </w:r>
      <w:r w:rsidR="005C2C7F" w:rsidRPr="005C2C7F">
        <w:rPr>
          <w:rFonts w:eastAsia="Calibri"/>
          <w:color w:val="000000"/>
        </w:rPr>
        <w:t xml:space="preserve"> </w:t>
      </w:r>
      <w:r w:rsidR="005C2C7F">
        <w:rPr>
          <w:rFonts w:eastAsia="Calibri"/>
          <w:color w:val="000000"/>
        </w:rPr>
        <w:t>rezerves daļas, veiktos darbus</w:t>
      </w:r>
      <w:r w:rsidR="00987737">
        <w:rPr>
          <w:rFonts w:eastAsia="Calibri"/>
          <w:color w:val="000000"/>
        </w:rPr>
        <w:t xml:space="preserve"> un Vienošanās summu (ieskaitot atlaidi, ja tāda ir piedāvāta), kuru</w:t>
      </w:r>
      <w:r w:rsidR="005C2C7F">
        <w:rPr>
          <w:rFonts w:eastAsia="Calibri"/>
          <w:color w:val="000000"/>
        </w:rPr>
        <w:t xml:space="preserve"> aprēķina saskaņā</w:t>
      </w:r>
      <w:r w:rsidR="00987737">
        <w:rPr>
          <w:rFonts w:eastAsia="Calibri"/>
          <w:color w:val="000000"/>
        </w:rPr>
        <w:t xml:space="preserve"> ar </w:t>
      </w:r>
      <w:r w:rsidR="000105A5" w:rsidRPr="000105A5">
        <w:rPr>
          <w:rFonts w:eastAsia="Calibri"/>
        </w:rPr>
        <w:t>vispārēji pieņemtās prakses autotransporta tehniskās apkopes un remont</w:t>
      </w:r>
      <w:r w:rsidR="000105A5">
        <w:rPr>
          <w:rFonts w:eastAsia="Calibri"/>
        </w:rPr>
        <w:t>a lai</w:t>
      </w:r>
      <w:r w:rsidR="00987737">
        <w:rPr>
          <w:rFonts w:eastAsia="Calibri"/>
        </w:rPr>
        <w:t>ka standartiem</w:t>
      </w:r>
      <w:r w:rsidR="000105A5">
        <w:rPr>
          <w:rFonts w:eastAsia="Calibri"/>
        </w:rPr>
        <w:t>.</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6.2. Pasūtītājam ir tiesības iesniegt defekta aktu par Pasūtījuma neatbilstību. Konstatētie trūkumi, kas tiek fiksēti defekta aktā, Izpildītājam 5 (piecu) darba dienu laikā jānovērš ar saviem līdzekļiem un uz sava rēķina.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7. </w:t>
      </w:r>
      <w:r w:rsidRPr="00755F91">
        <w:rPr>
          <w:rFonts w:eastAsia="Calibri"/>
          <w:b/>
          <w:bCs/>
          <w:color w:val="000000"/>
        </w:rPr>
        <w:t xml:space="preserve">Pēcremonta garantijas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7.1. Izpildītājs paredz savu pakalpojumu garantijas atbilstoši Latvijas Republikas un ES normatīvajiem dokumentiem.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7.2. Gadījumos, kad remonta laikā konstatēti papildus defekti, no kuru novēršanas Pasūtītājs ir atteicies, un ja tas ir mezgls, kurš var iespaidot remontēto mezgla normālu darbību, tad Izpildītājs garantijas nesniedz.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7.3. Rezerves daļām ir rūpnīcas noteikta garantija pie pareizas uzstādīšanas un ekspluatācijas. </w:t>
      </w: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7.4. Izpildītājs neuzņemas garantijas saistības par lietotu detaļu kvalitāti un tās tiek pielietotas tikai ar Pasūtītāja piekrišanu.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8. </w:t>
      </w:r>
      <w:r w:rsidRPr="00755F91">
        <w:rPr>
          <w:rFonts w:eastAsia="Calibri"/>
          <w:b/>
          <w:bCs/>
          <w:color w:val="000000"/>
        </w:rPr>
        <w:t xml:space="preserve">Vienošanās darbības laiks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8.1. Vienošanās ar Izpildītājiem, kuri to parakstījuši, stājas spēkā ar tās parakstīšanas b</w:t>
      </w:r>
      <w:r w:rsidR="006978E6">
        <w:rPr>
          <w:rFonts w:eastAsia="Calibri"/>
          <w:color w:val="000000"/>
        </w:rPr>
        <w:t>rīdi un ir spēkā 12</w:t>
      </w:r>
      <w:r w:rsidRPr="00755F91">
        <w:rPr>
          <w:rFonts w:eastAsia="Calibri"/>
          <w:color w:val="000000"/>
        </w:rPr>
        <w:t xml:space="preserve"> </w:t>
      </w:r>
      <w:r w:rsidR="00526B9A">
        <w:rPr>
          <w:rFonts w:eastAsia="Calibri"/>
          <w:color w:val="000000"/>
        </w:rPr>
        <w:t>(</w:t>
      </w:r>
      <w:r w:rsidR="006978E6">
        <w:rPr>
          <w:rFonts w:eastAsia="Calibri"/>
          <w:color w:val="000000"/>
        </w:rPr>
        <w:t>divpadsmit</w:t>
      </w:r>
      <w:r w:rsidRPr="00755F91">
        <w:rPr>
          <w:rFonts w:eastAsia="Calibri"/>
          <w:b/>
          <w:bCs/>
          <w:color w:val="000000"/>
        </w:rPr>
        <w:t xml:space="preserve">) </w:t>
      </w:r>
      <w:r w:rsidRPr="00755F91">
        <w:rPr>
          <w:rFonts w:eastAsia="Calibri"/>
          <w:color w:val="000000"/>
        </w:rPr>
        <w:t xml:space="preserve">)mēnešus, bet savstarpējo norēķinu daļā līdz saistību pilnīgai izpildei.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8.2. Ja 3.1.punktā minētā Vienošanās summa tiek izlietota pirms Vienošanās termiņa beigām, Pasūtītājs ir tiesīgs sludināt jaunu iepirkumu un slēgt līgumu ar tās uzvarētāju, un izbeigt šīs Vienošanās darbību.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8.3. Ja Vienošanās darbības laikam beidzoties 3.1.punktā minētā summa nav pilnībā izlietota, Līdzēji savstarpēji vienojoties var Vienošanos pagarināt noslēdzot Papildus vienošanos, kas kļūst par neatņemamu šīs Vienošanās sastāvdaļu.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lastRenderedPageBreak/>
        <w:t xml:space="preserve">8.4. Ja kāds no Izpildītājiem atsakās parakstīt Vienošanos, tad tas rakstveidā informē Pasūtītāju par savu lēmumu. Vienošanās darbojas arī tad, ja kāds no Izpildītājiem to nav parakstījis. </w:t>
      </w:r>
    </w:p>
    <w:p w:rsidR="00755F91" w:rsidRPr="00755F91" w:rsidRDefault="00755F91" w:rsidP="00755F91">
      <w:pPr>
        <w:widowControl/>
        <w:suppressAutoHyphens w:val="0"/>
        <w:autoSpaceDE w:val="0"/>
        <w:autoSpaceDN w:val="0"/>
        <w:adjustRightInd w:val="0"/>
        <w:spacing w:after="24"/>
        <w:jc w:val="both"/>
        <w:rPr>
          <w:rFonts w:eastAsia="Calibri"/>
          <w:color w:val="000000"/>
        </w:rPr>
      </w:pPr>
      <w:r w:rsidRPr="00755F91">
        <w:rPr>
          <w:rFonts w:eastAsia="Calibri"/>
          <w:color w:val="000000"/>
        </w:rPr>
        <w:t xml:space="preserve">8.5. .Pasūtītājam ir tiesības uzskatīt, ka Izpildītājs atsakās parakstīt Vienošanos, ja tas 10 (desmit) darba dienu laikā no Izpildītāja rakstveida uzaicinājuma saņemšanas nav ieradies uz Vienošanās parakstīšanu un nav paziņojis Pasūtītājam par savu lēmumu. </w:t>
      </w:r>
    </w:p>
    <w:p w:rsidR="00755F91" w:rsidRPr="00755F91" w:rsidRDefault="00755F91" w:rsidP="00755F91">
      <w:pPr>
        <w:widowControl/>
        <w:suppressAutoHyphens w:val="0"/>
        <w:autoSpaceDE w:val="0"/>
        <w:autoSpaceDN w:val="0"/>
        <w:adjustRightInd w:val="0"/>
        <w:spacing w:after="24"/>
        <w:jc w:val="both"/>
        <w:rPr>
          <w:rFonts w:eastAsia="Calibri"/>
          <w:color w:val="000000"/>
        </w:rPr>
      </w:pPr>
      <w:r w:rsidRPr="00755F91">
        <w:rPr>
          <w:rFonts w:eastAsia="Calibri"/>
          <w:color w:val="000000"/>
        </w:rPr>
        <w:t xml:space="preserve">8.6. Izmaiņas un citi grozījumi Vienošanās ir iespējami tikai ar Līdzēju savstarpēju rakstveida piekrišanu. </w:t>
      </w:r>
    </w:p>
    <w:p w:rsidR="00755F91" w:rsidRPr="00755F91" w:rsidRDefault="00755F91" w:rsidP="00755F91">
      <w:pPr>
        <w:widowControl/>
        <w:suppressAutoHyphens w:val="0"/>
        <w:autoSpaceDE w:val="0"/>
        <w:autoSpaceDN w:val="0"/>
        <w:adjustRightInd w:val="0"/>
        <w:spacing w:after="24"/>
        <w:jc w:val="both"/>
        <w:rPr>
          <w:rFonts w:eastAsia="Calibri"/>
          <w:color w:val="000000"/>
        </w:rPr>
      </w:pPr>
      <w:r w:rsidRPr="00755F91">
        <w:rPr>
          <w:rFonts w:eastAsia="Calibri"/>
          <w:color w:val="000000"/>
        </w:rPr>
        <w:t>8.7. Jebkurā gadījumā veicot Vienošanās grozījumus, Līdzēji ievē</w:t>
      </w:r>
      <w:r w:rsidR="006978E6">
        <w:rPr>
          <w:rFonts w:eastAsia="Calibri"/>
          <w:color w:val="000000"/>
        </w:rPr>
        <w:t xml:space="preserve">ro Publisko iepirkumu likuma </w:t>
      </w:r>
      <w:r w:rsidRPr="00755F91">
        <w:rPr>
          <w:rFonts w:eastAsia="Calibri"/>
          <w:color w:val="000000"/>
        </w:rPr>
        <w:t xml:space="preserve"> noteikumus.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8.8. Pasūtītājam ir tiesības, par to rakstiski paziņojot, vienpusēji atkāpties no šīs Vienošanās attiecībā uz Izpildītāju: </w:t>
      </w:r>
    </w:p>
    <w:p w:rsidR="00755F91" w:rsidRPr="00755F91" w:rsidRDefault="00755F91" w:rsidP="00755F91">
      <w:pPr>
        <w:widowControl/>
        <w:suppressAutoHyphens w:val="0"/>
        <w:autoSpaceDE w:val="0"/>
        <w:autoSpaceDN w:val="0"/>
        <w:adjustRightInd w:val="0"/>
        <w:spacing w:after="59"/>
        <w:jc w:val="both"/>
        <w:rPr>
          <w:rFonts w:eastAsia="Calibri"/>
          <w:color w:val="000000"/>
        </w:rPr>
      </w:pPr>
      <w:r w:rsidRPr="00755F91">
        <w:rPr>
          <w:rFonts w:eastAsia="Calibri"/>
          <w:color w:val="000000"/>
        </w:rPr>
        <w:t xml:space="preserve">8.8.1. kurš atkārtoti pārkāpj Vienošanās saistības, par ko ir sastādīti attiecīgi akti;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8.8.2. gadījumos, kad pret Izpildītāju ir uzsākts maksātnespējas process, tā darbība tiek izbeigta vai pārtraukta. </w:t>
      </w:r>
    </w:p>
    <w:p w:rsidR="00755F91" w:rsidRPr="00755F91" w:rsidRDefault="00755F91" w:rsidP="00755F91">
      <w:pPr>
        <w:widowControl/>
        <w:suppressAutoHyphens w:val="0"/>
        <w:autoSpaceDE w:val="0"/>
        <w:autoSpaceDN w:val="0"/>
        <w:adjustRightInd w:val="0"/>
        <w:spacing w:after="60"/>
        <w:jc w:val="both"/>
        <w:rPr>
          <w:rFonts w:eastAsia="Calibri"/>
          <w:color w:val="000000"/>
        </w:rPr>
      </w:pPr>
      <w:r w:rsidRPr="00755F91">
        <w:rPr>
          <w:rFonts w:eastAsia="Calibri"/>
          <w:color w:val="000000"/>
        </w:rPr>
        <w:t xml:space="preserve">8.9. Ja Vienošanās tiek pārtraukta Izpildītāja vainas dēļ, tajā skaitā Vienošanās 8.8.punktā minētajos gadījumos, Pasūtītājam ir tiesības ieturēt no Izpildītāja vienreizēju līgumsodu 5% (piecu procentu) apmērā no attiecīgā Izpildītāja Vienošanās 1.pielikuma kopējās cenas par visu transportlīdzekļu diagnostiku, regulēšanu, tehnisko apkopi un galvenajiem remontdarbiem. </w:t>
      </w:r>
    </w:p>
    <w:p w:rsidR="00755F91" w:rsidRPr="00755F91" w:rsidRDefault="00755F91" w:rsidP="00755F91">
      <w:pPr>
        <w:widowControl/>
        <w:suppressAutoHyphens w:val="0"/>
        <w:autoSpaceDE w:val="0"/>
        <w:autoSpaceDN w:val="0"/>
        <w:adjustRightInd w:val="0"/>
        <w:spacing w:after="60"/>
        <w:jc w:val="both"/>
        <w:rPr>
          <w:rFonts w:eastAsia="Calibri"/>
          <w:color w:val="000000"/>
        </w:rPr>
      </w:pPr>
      <w:r w:rsidRPr="00755F91">
        <w:rPr>
          <w:rFonts w:eastAsia="Calibri"/>
          <w:color w:val="000000"/>
        </w:rPr>
        <w:t xml:space="preserve">8.10. Līdzējiem ir tiesības savstarpēji rakstveidā vienojoties izbeigt šo Vienošanos arī citos gadījumos.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8.11. Līdzēji tiek atbrīvoti no atbildības par daļēju vai pilnīgu Vienošanās paredzēto saistību neizpildi, ja tā radusies pēc Vienošanās noslēgšanas nepārvaramas varas apstākļu rezultātā, kurus Līdzēji nevarēja paredzēt un novērst. Šeit pieskaitāmi plūdi, zemestrīce un citas dabas stihijas, karš, streiki, varas institūciju darbība, normatīvo aktu izmaiņas pēc Vienošanās noslēgšanas, kā arī pārējie Līdzēju kontrolei nepakļauti apstākļi. 3 (trīs) dienu laikā no šādu apstākļu rašanās vai izbeigšanās otrs Līdzējs tiek rakstveidā informēts. Ja nepārvaramas varas apstākļi ir ilgstoši, Līdzēji sastāda papildus vienošanos pie šīs Vienošanās par saistību turpmāko izpildi vai izbeigšanu. </w:t>
      </w:r>
    </w:p>
    <w:p w:rsidR="00755F91" w:rsidRPr="00755F91" w:rsidRDefault="00755F91" w:rsidP="00755F91">
      <w:pPr>
        <w:widowControl/>
        <w:suppressAutoHyphens w:val="0"/>
        <w:autoSpaceDE w:val="0"/>
        <w:autoSpaceDN w:val="0"/>
        <w:adjustRightInd w:val="0"/>
        <w:jc w:val="both"/>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9. </w:t>
      </w:r>
      <w:r w:rsidRPr="00755F91">
        <w:rPr>
          <w:rFonts w:eastAsia="Calibri"/>
          <w:b/>
          <w:bCs/>
          <w:color w:val="000000"/>
        </w:rPr>
        <w:t xml:space="preserve">Strīdu risināšanas kārtība </w:t>
      </w: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9.1. Jebkuras nesaskaņas, domstarpības vai strīdi tiks risināti savstarpēju sarunu ceļā. Gadījumā, ja Līdzēji 30 dienu laikā nespēs vienoties, strīds risināms tiesā Latvijas Republikas spēkā esošo normatīvo aktu noteiktajā kārtībā. </w:t>
      </w:r>
    </w:p>
    <w:p w:rsidR="00755F91" w:rsidRPr="00755F91" w:rsidRDefault="00755F91" w:rsidP="00755F91">
      <w:pPr>
        <w:widowControl/>
        <w:suppressAutoHyphens w:val="0"/>
        <w:autoSpaceDE w:val="0"/>
        <w:autoSpaceDN w:val="0"/>
        <w:adjustRightInd w:val="0"/>
        <w:rPr>
          <w:rFonts w:eastAsia="Calibri"/>
          <w:color w:val="000000"/>
        </w:rPr>
      </w:pPr>
    </w:p>
    <w:p w:rsidR="00755F91" w:rsidRPr="00755F91" w:rsidRDefault="00755F91" w:rsidP="00755F91">
      <w:pPr>
        <w:widowControl/>
        <w:suppressAutoHyphens w:val="0"/>
        <w:autoSpaceDE w:val="0"/>
        <w:autoSpaceDN w:val="0"/>
        <w:adjustRightInd w:val="0"/>
        <w:rPr>
          <w:rFonts w:eastAsia="Calibri"/>
          <w:color w:val="000000"/>
        </w:rPr>
      </w:pPr>
      <w:r w:rsidRPr="00755F91">
        <w:rPr>
          <w:rFonts w:eastAsia="Calibri"/>
          <w:color w:val="000000"/>
        </w:rPr>
        <w:t xml:space="preserve">10. </w:t>
      </w:r>
      <w:r w:rsidRPr="00755F91">
        <w:rPr>
          <w:rFonts w:eastAsia="Calibri"/>
          <w:b/>
          <w:bCs/>
          <w:color w:val="000000"/>
        </w:rPr>
        <w:t xml:space="preserve">Citi noteikumi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10.1. Līdzēji savstarpēji ir atbildīgi par otram Līdzējam nodarītajiem zaudējumiem, ja tie radušies viena Līdzēja vai tās darbinieku rupjas neuzmanības vai ļaunā nolūkā izdarīto darbību rezultātā.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t xml:space="preserve">10.2. Līdzēju reorganizācija vai to vadītāju maiņa nevar būt par pamatu Vienošanās līguma pārtraukšanai vai izbeigšanai. Gadījumā, ja kāds no Līdzējiem tiek reorganizēts vai likvidēts, Vienošanās līgums paliek spēkā un tā noteikumi ir saistoši Līdzēja tiesību un saistību pārņēmējam. Izpildītājs brīdina Pasūtītāju par šādu apstākļu iestāšanos vienu mēnesi iepriekš. </w:t>
      </w:r>
    </w:p>
    <w:p w:rsidR="00755F91" w:rsidRPr="00755F91" w:rsidRDefault="00755F91" w:rsidP="00755F91">
      <w:pPr>
        <w:widowControl/>
        <w:suppressAutoHyphens w:val="0"/>
        <w:autoSpaceDE w:val="0"/>
        <w:autoSpaceDN w:val="0"/>
        <w:adjustRightInd w:val="0"/>
        <w:spacing w:after="21"/>
        <w:jc w:val="both"/>
        <w:rPr>
          <w:rFonts w:eastAsia="Calibri"/>
          <w:color w:val="000000"/>
        </w:rPr>
      </w:pPr>
      <w:r w:rsidRPr="00755F91">
        <w:rPr>
          <w:rFonts w:eastAsia="Calibri"/>
          <w:color w:val="000000"/>
        </w:rPr>
        <w:lastRenderedPageBreak/>
        <w:t xml:space="preserve">10.3. Līdzēji savstarpējiem kontaktiem var izmantot e-pastu, kura adreses norādītas Vienošanās 10.4.punktā.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10.4. Līdzēji savstarpējiem kontaktiem nozīmē sekojošus pilnvarotos pārstāvjus: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10.4.1. Pasūtītāja pilnvarotais pārstāvis ir , tālrunis:, e-pasts:;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10.4.2. Izpildītāja, </w:t>
      </w:r>
      <w:r w:rsidRPr="00755F91">
        <w:rPr>
          <w:rFonts w:eastAsia="Calibri"/>
          <w:i/>
          <w:iCs/>
          <w:color w:val="000000"/>
        </w:rPr>
        <w:t>pilns nosaukums</w:t>
      </w:r>
      <w:r w:rsidRPr="00755F91">
        <w:rPr>
          <w:rFonts w:eastAsia="Calibri"/>
          <w:color w:val="000000"/>
        </w:rPr>
        <w:t xml:space="preserve">, pilnvarotais pārstāvis ir ___________________, tālrunis: _______________, e-pasts: _____________________; </w:t>
      </w:r>
    </w:p>
    <w:p w:rsidR="00755F91" w:rsidRPr="00755F91" w:rsidRDefault="00755F91" w:rsidP="00755F91">
      <w:pPr>
        <w:widowControl/>
        <w:suppressAutoHyphens w:val="0"/>
        <w:autoSpaceDE w:val="0"/>
        <w:autoSpaceDN w:val="0"/>
        <w:adjustRightInd w:val="0"/>
        <w:spacing w:after="23"/>
        <w:jc w:val="both"/>
        <w:rPr>
          <w:rFonts w:eastAsia="Calibri"/>
          <w:color w:val="000000"/>
        </w:rPr>
      </w:pPr>
      <w:r w:rsidRPr="00755F91">
        <w:rPr>
          <w:rFonts w:eastAsia="Calibri"/>
          <w:color w:val="000000"/>
        </w:rPr>
        <w:t xml:space="preserve">10.5. Līdzēju pilnvarotie pārstāvji ir atbildīgi par Vienošanās nosacījumu izpildes uzraudzīšanu, tai skaitā, par Pasūtījuma pieņemšanas un nodošanas organizēšanu, savlaicīgu rēķinu iesniegšanu un pieņemšanu, apstiprināšanu un nodošanu apmaksai. </w:t>
      </w:r>
    </w:p>
    <w:p w:rsidR="00755F91" w:rsidRPr="00755F91" w:rsidRDefault="00755F91" w:rsidP="00755F91">
      <w:pPr>
        <w:widowControl/>
        <w:suppressAutoHyphens w:val="0"/>
        <w:autoSpaceDE w:val="0"/>
        <w:autoSpaceDN w:val="0"/>
        <w:adjustRightInd w:val="0"/>
        <w:jc w:val="both"/>
        <w:rPr>
          <w:rFonts w:eastAsia="Calibri"/>
          <w:color w:val="000000"/>
        </w:rPr>
      </w:pPr>
      <w:r w:rsidRPr="00755F91">
        <w:rPr>
          <w:rFonts w:eastAsia="Calibri"/>
          <w:color w:val="000000"/>
        </w:rPr>
        <w:t xml:space="preserve">10.6. Vienošanās ir sastādīta latviešu valodā uz __ (lapu skaits) lapām ar _ (pielikumu skaits) pielikumiem _ (eksemplāru skaits) eksemplāros, ar vienādu juridisku spēku, no kuriem viens glabājas </w:t>
      </w:r>
    </w:p>
    <w:p w:rsidR="00A95157" w:rsidRDefault="00A95157" w:rsidP="00755F91">
      <w:pPr>
        <w:widowControl/>
        <w:suppressAutoHyphens w:val="0"/>
        <w:spacing w:before="120"/>
        <w:ind w:left="360"/>
        <w:jc w:val="both"/>
      </w:pPr>
    </w:p>
    <w:tbl>
      <w:tblPr>
        <w:tblW w:w="9828" w:type="dxa"/>
        <w:tblLayout w:type="fixed"/>
        <w:tblLook w:val="0000" w:firstRow="0" w:lastRow="0" w:firstColumn="0" w:lastColumn="0" w:noHBand="0" w:noVBand="0"/>
      </w:tblPr>
      <w:tblGrid>
        <w:gridCol w:w="4788"/>
        <w:gridCol w:w="5040"/>
      </w:tblGrid>
      <w:tr w:rsidR="00420727" w:rsidRPr="00420727" w:rsidTr="00B37854">
        <w:tc>
          <w:tcPr>
            <w:tcW w:w="4788" w:type="dxa"/>
          </w:tcPr>
          <w:p w:rsidR="00420727" w:rsidRPr="00420727" w:rsidRDefault="00420727" w:rsidP="00420727">
            <w:pPr>
              <w:widowControl/>
              <w:jc w:val="both"/>
              <w:rPr>
                <w:rFonts w:eastAsia="Times New Roman"/>
                <w:b/>
                <w:color w:val="000000"/>
                <w:sz w:val="22"/>
                <w:szCs w:val="22"/>
                <w:lang w:eastAsia="ar-SA"/>
              </w:rPr>
            </w:pPr>
            <w:r w:rsidRPr="00420727">
              <w:rPr>
                <w:rFonts w:eastAsia="Times New Roman"/>
                <w:b/>
                <w:color w:val="000000"/>
                <w:sz w:val="22"/>
                <w:szCs w:val="22"/>
                <w:lang w:eastAsia="ar-SA"/>
              </w:rPr>
              <w:t>Pasūtītājs</w:t>
            </w:r>
          </w:p>
          <w:p w:rsidR="00420727" w:rsidRPr="00420727" w:rsidRDefault="00420727" w:rsidP="00420727">
            <w:pPr>
              <w:widowControl/>
              <w:rPr>
                <w:rFonts w:eastAsia="Times New Roman"/>
                <w:b/>
                <w:sz w:val="22"/>
                <w:szCs w:val="22"/>
                <w:lang w:eastAsia="ar-SA"/>
              </w:rPr>
            </w:pPr>
            <w:r w:rsidRPr="00420727">
              <w:rPr>
                <w:rFonts w:eastAsia="Times New Roman"/>
                <w:b/>
                <w:sz w:val="22"/>
                <w:szCs w:val="22"/>
                <w:lang w:eastAsia="ar-SA"/>
              </w:rPr>
              <w:t>Valkas novada dome</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Reģ.Nr. </w:t>
            </w:r>
            <w:smartTag w:uri="schemas-tilde-lv/tildestengine" w:element="phonemobile">
              <w:smartTagPr>
                <w:attr w:name="phone_number" w:val="9114839"/>
                <w:attr w:name="phone_prefix" w:val="9000"/>
              </w:smartTagPr>
              <w:r w:rsidRPr="00420727">
                <w:rPr>
                  <w:rFonts w:eastAsia="Times New Roman"/>
                  <w:sz w:val="22"/>
                  <w:szCs w:val="22"/>
                  <w:lang w:eastAsia="ar-SA"/>
                </w:rPr>
                <w:t>90009114839</w:t>
              </w:r>
            </w:smartTag>
            <w:r w:rsidRPr="00420727">
              <w:rPr>
                <w:rFonts w:eastAsia="Times New Roman"/>
                <w:sz w:val="22"/>
                <w:szCs w:val="22"/>
                <w:lang w:eastAsia="ar-SA"/>
              </w:rPr>
              <w:t xml:space="preserve"> ,</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Semināra iela 9, Valka, Valkas nov., LV-4701</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tel. 64722238, </w:t>
            </w:r>
            <w:smartTag w:uri="schemas-tilde-lv/tildestengine" w:element="veidnes">
              <w:smartTagPr>
                <w:attr w:name="text" w:val="fakss"/>
                <w:attr w:name="baseform" w:val="fakss"/>
                <w:attr w:name="id" w:val="-1"/>
              </w:smartTagPr>
              <w:r w:rsidRPr="00420727">
                <w:rPr>
                  <w:rFonts w:eastAsia="Times New Roman"/>
                  <w:sz w:val="22"/>
                  <w:szCs w:val="22"/>
                  <w:lang w:eastAsia="ar-SA"/>
                </w:rPr>
                <w:t>fakss</w:t>
              </w:r>
            </w:smartTag>
            <w:r w:rsidRPr="00420727">
              <w:rPr>
                <w:rFonts w:eastAsia="Times New Roman"/>
                <w:sz w:val="22"/>
                <w:szCs w:val="22"/>
                <w:lang w:eastAsia="ar-SA"/>
              </w:rPr>
              <w:t xml:space="preserve"> 64707493</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e-pasts: </w:t>
            </w:r>
            <w:hyperlink r:id="rId10" w:history="1">
              <w:r w:rsidRPr="00420727">
                <w:rPr>
                  <w:rFonts w:eastAsia="Times New Roman"/>
                  <w:color w:val="0000FF"/>
                  <w:sz w:val="22"/>
                  <w:szCs w:val="22"/>
                  <w:u w:val="single"/>
                  <w:lang w:eastAsia="ar-SA"/>
                </w:rPr>
                <w:t>novads@valka.lv</w:t>
              </w:r>
            </w:hyperlink>
            <w:r w:rsidRPr="00420727">
              <w:rPr>
                <w:rFonts w:eastAsia="Times New Roman"/>
                <w:sz w:val="22"/>
                <w:szCs w:val="22"/>
                <w:lang w:eastAsia="ar-SA"/>
              </w:rPr>
              <w:t xml:space="preserve"> </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Konta Nr. LV16UNLA0050014283134 </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A/S „SEB banka”</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kods UNLALV2X</w:t>
            </w:r>
          </w:p>
          <w:p w:rsidR="00420727" w:rsidRPr="00420727" w:rsidRDefault="00420727" w:rsidP="00420727">
            <w:pPr>
              <w:widowControl/>
              <w:tabs>
                <w:tab w:val="left" w:pos="227"/>
                <w:tab w:val="left" w:pos="454"/>
                <w:tab w:val="left" w:pos="680"/>
                <w:tab w:val="left" w:pos="907"/>
              </w:tabs>
              <w:rPr>
                <w:rFonts w:eastAsia="Times New Roman"/>
                <w:sz w:val="22"/>
                <w:szCs w:val="22"/>
                <w:lang w:eastAsia="ar-SA"/>
              </w:rPr>
            </w:pPr>
          </w:p>
          <w:p w:rsidR="00420727" w:rsidRPr="00420727" w:rsidRDefault="00420727" w:rsidP="00420727">
            <w:pPr>
              <w:keepNext/>
              <w:widowControl/>
              <w:outlineLvl w:val="0"/>
              <w:rPr>
                <w:rFonts w:eastAsia="Times New Roman"/>
                <w:bCs/>
                <w:sz w:val="22"/>
                <w:szCs w:val="22"/>
                <w:lang w:eastAsia="ar-SA"/>
              </w:rPr>
            </w:pPr>
            <w:r w:rsidRPr="00420727">
              <w:rPr>
                <w:rFonts w:eastAsia="Times New Roman"/>
                <w:bCs/>
                <w:sz w:val="22"/>
                <w:szCs w:val="22"/>
                <w:lang w:eastAsia="ar-SA"/>
              </w:rPr>
              <w:t>Priekšsēdētājs</w:t>
            </w:r>
          </w:p>
          <w:p w:rsidR="00420727" w:rsidRPr="00420727" w:rsidRDefault="00420727" w:rsidP="00420727">
            <w:pPr>
              <w:widowControl/>
              <w:rPr>
                <w:rFonts w:eastAsia="Times New Roman"/>
                <w:sz w:val="22"/>
                <w:szCs w:val="22"/>
                <w:lang w:eastAsia="ar-SA"/>
              </w:rPr>
            </w:pP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                                                 V.A.Krauklis</w:t>
            </w:r>
          </w:p>
        </w:tc>
        <w:tc>
          <w:tcPr>
            <w:tcW w:w="5040" w:type="dxa"/>
          </w:tcPr>
          <w:p w:rsidR="00420727" w:rsidRPr="00420727" w:rsidRDefault="00420727" w:rsidP="00420727">
            <w:pPr>
              <w:widowControl/>
              <w:rPr>
                <w:rFonts w:eastAsia="Times New Roman"/>
                <w:b/>
                <w:sz w:val="22"/>
                <w:szCs w:val="22"/>
                <w:lang w:eastAsia="ar-SA"/>
              </w:rPr>
            </w:pPr>
            <w:r w:rsidRPr="00420727">
              <w:rPr>
                <w:rFonts w:eastAsia="Times New Roman"/>
                <w:b/>
                <w:sz w:val="22"/>
                <w:szCs w:val="22"/>
                <w:lang w:eastAsia="ar-SA"/>
              </w:rPr>
              <w:t>Izpildītājs</w:t>
            </w:r>
          </w:p>
          <w:p w:rsidR="00420727" w:rsidRPr="00420727" w:rsidRDefault="00420727" w:rsidP="00420727">
            <w:pPr>
              <w:widowControl/>
              <w:rPr>
                <w:rFonts w:eastAsia="Times New Roman"/>
                <w:b/>
                <w:sz w:val="22"/>
                <w:szCs w:val="22"/>
                <w:lang w:eastAsia="ar-SA"/>
              </w:rPr>
            </w:pPr>
            <w:r w:rsidRPr="00420727">
              <w:rPr>
                <w:rFonts w:eastAsia="Times New Roman"/>
                <w:b/>
                <w:sz w:val="22"/>
                <w:szCs w:val="22"/>
                <w:lang w:eastAsia="ar-SA"/>
              </w:rPr>
              <w:t>_____________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reģ.Nr. _______________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_______________ nov., LV-________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tālr.__________, </w:t>
            </w:r>
            <w:smartTag w:uri="schemas-tilde-lv/tildestengine" w:element="veidnes">
              <w:smartTagPr>
                <w:attr w:name="text" w:val="fakss"/>
                <w:attr w:name="baseform" w:val="fakss"/>
                <w:attr w:name="id" w:val="-1"/>
              </w:smartTagPr>
              <w:r w:rsidRPr="00420727">
                <w:rPr>
                  <w:rFonts w:eastAsia="Times New Roman"/>
                  <w:sz w:val="22"/>
                  <w:szCs w:val="22"/>
                  <w:lang w:eastAsia="ar-SA"/>
                </w:rPr>
                <w:t>fakss</w:t>
              </w:r>
            </w:smartTag>
            <w:r w:rsidRPr="00420727">
              <w:rPr>
                <w:rFonts w:eastAsia="Times New Roman"/>
                <w:sz w:val="22"/>
                <w:szCs w:val="22"/>
                <w:lang w:eastAsia="ar-SA"/>
              </w:rPr>
              <w:t xml:space="preserve"> _____________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e-pasts: _________________ </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konta Nr. LV____________________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A/S „_______________”</w:t>
            </w: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Bankas kods: ___________________</w:t>
            </w:r>
          </w:p>
          <w:p w:rsidR="00420727" w:rsidRPr="00420727" w:rsidRDefault="00420727" w:rsidP="00420727">
            <w:pPr>
              <w:widowControl/>
              <w:rPr>
                <w:rFonts w:eastAsia="Times New Roman"/>
                <w:sz w:val="22"/>
                <w:szCs w:val="22"/>
                <w:lang w:eastAsia="ar-SA"/>
              </w:rPr>
            </w:pP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Valdes priekšsēdētājs</w:t>
            </w:r>
          </w:p>
          <w:p w:rsidR="00420727" w:rsidRPr="00420727" w:rsidRDefault="00420727" w:rsidP="00420727">
            <w:pPr>
              <w:widowControl/>
              <w:rPr>
                <w:rFonts w:eastAsia="Times New Roman"/>
                <w:sz w:val="22"/>
                <w:szCs w:val="22"/>
                <w:lang w:eastAsia="ar-SA"/>
              </w:rPr>
            </w:pPr>
          </w:p>
          <w:p w:rsidR="00420727" w:rsidRPr="00420727" w:rsidRDefault="00420727" w:rsidP="00420727">
            <w:pPr>
              <w:widowControl/>
              <w:rPr>
                <w:rFonts w:eastAsia="Times New Roman"/>
                <w:sz w:val="22"/>
                <w:szCs w:val="22"/>
                <w:lang w:eastAsia="ar-SA"/>
              </w:rPr>
            </w:pPr>
            <w:r w:rsidRPr="00420727">
              <w:rPr>
                <w:rFonts w:eastAsia="Times New Roman"/>
                <w:sz w:val="22"/>
                <w:szCs w:val="22"/>
                <w:lang w:eastAsia="ar-SA"/>
              </w:rPr>
              <w:t xml:space="preserve">                                                            </w:t>
            </w:r>
          </w:p>
        </w:tc>
      </w:tr>
    </w:tbl>
    <w:p w:rsidR="009D7992" w:rsidRPr="00755F91" w:rsidRDefault="009D7992" w:rsidP="00420727">
      <w:pPr>
        <w:jc w:val="both"/>
      </w:pPr>
    </w:p>
    <w:sectPr w:rsidR="009D7992" w:rsidRPr="00755F91" w:rsidSect="0000372E">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3D" w:rsidRDefault="00A1383D" w:rsidP="00D574D1">
      <w:r>
        <w:separator/>
      </w:r>
    </w:p>
  </w:endnote>
  <w:endnote w:type="continuationSeparator" w:id="0">
    <w:p w:rsidR="00A1383D" w:rsidRDefault="00A1383D" w:rsidP="00D5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3D" w:rsidRDefault="00A1383D" w:rsidP="00D574D1">
      <w:r>
        <w:separator/>
      </w:r>
    </w:p>
  </w:footnote>
  <w:footnote w:type="continuationSeparator" w:id="0">
    <w:p w:rsidR="00A1383D" w:rsidRDefault="00A1383D" w:rsidP="00D5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277"/>
        </w:tabs>
        <w:ind w:left="1277" w:firstLine="0"/>
      </w:pPr>
      <w:rPr>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20E639A"/>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F7B60A8"/>
    <w:multiLevelType w:val="multilevel"/>
    <w:tmpl w:val="A3DA5DA8"/>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ABC3829"/>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209BF"/>
    <w:multiLevelType w:val="multilevel"/>
    <w:tmpl w:val="2CCE36C2"/>
    <w:lvl w:ilvl="0">
      <w:start w:val="1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6"/>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0372E"/>
    <w:rsid w:val="000105A5"/>
    <w:rsid w:val="00014E26"/>
    <w:rsid w:val="00026DBA"/>
    <w:rsid w:val="0004145C"/>
    <w:rsid w:val="00045139"/>
    <w:rsid w:val="00046E1C"/>
    <w:rsid w:val="00067985"/>
    <w:rsid w:val="00077399"/>
    <w:rsid w:val="00083FBF"/>
    <w:rsid w:val="000C044B"/>
    <w:rsid w:val="00106BBD"/>
    <w:rsid w:val="0011652D"/>
    <w:rsid w:val="00116E5A"/>
    <w:rsid w:val="00120A56"/>
    <w:rsid w:val="001A23B9"/>
    <w:rsid w:val="002232BA"/>
    <w:rsid w:val="00232F84"/>
    <w:rsid w:val="00271436"/>
    <w:rsid w:val="00275E02"/>
    <w:rsid w:val="00286B0E"/>
    <w:rsid w:val="002B7B48"/>
    <w:rsid w:val="002F0AE6"/>
    <w:rsid w:val="0033638B"/>
    <w:rsid w:val="00366E67"/>
    <w:rsid w:val="003865F5"/>
    <w:rsid w:val="0039155E"/>
    <w:rsid w:val="00420727"/>
    <w:rsid w:val="00421312"/>
    <w:rsid w:val="0044264A"/>
    <w:rsid w:val="00456650"/>
    <w:rsid w:val="0046288E"/>
    <w:rsid w:val="00472D36"/>
    <w:rsid w:val="004D6406"/>
    <w:rsid w:val="004E00CC"/>
    <w:rsid w:val="004E4435"/>
    <w:rsid w:val="0052127B"/>
    <w:rsid w:val="00525838"/>
    <w:rsid w:val="00526B9A"/>
    <w:rsid w:val="005B15D6"/>
    <w:rsid w:val="005C2C7F"/>
    <w:rsid w:val="00601FC2"/>
    <w:rsid w:val="0067486E"/>
    <w:rsid w:val="00693EFE"/>
    <w:rsid w:val="006978E6"/>
    <w:rsid w:val="006A219C"/>
    <w:rsid w:val="006C3553"/>
    <w:rsid w:val="006D3739"/>
    <w:rsid w:val="006F0F8B"/>
    <w:rsid w:val="00701285"/>
    <w:rsid w:val="00717F76"/>
    <w:rsid w:val="00755F91"/>
    <w:rsid w:val="0078570F"/>
    <w:rsid w:val="00790915"/>
    <w:rsid w:val="00800DA5"/>
    <w:rsid w:val="00806F1C"/>
    <w:rsid w:val="00822D86"/>
    <w:rsid w:val="008619E1"/>
    <w:rsid w:val="00886C4B"/>
    <w:rsid w:val="008A0826"/>
    <w:rsid w:val="008B7A70"/>
    <w:rsid w:val="0091181B"/>
    <w:rsid w:val="009419D2"/>
    <w:rsid w:val="00942377"/>
    <w:rsid w:val="00947CEF"/>
    <w:rsid w:val="0096396F"/>
    <w:rsid w:val="00963BB2"/>
    <w:rsid w:val="00987737"/>
    <w:rsid w:val="00990A37"/>
    <w:rsid w:val="009B3291"/>
    <w:rsid w:val="009D7992"/>
    <w:rsid w:val="00A1383D"/>
    <w:rsid w:val="00A41972"/>
    <w:rsid w:val="00A46A8F"/>
    <w:rsid w:val="00A73F40"/>
    <w:rsid w:val="00A95157"/>
    <w:rsid w:val="00AA5EDE"/>
    <w:rsid w:val="00AB7982"/>
    <w:rsid w:val="00B157F3"/>
    <w:rsid w:val="00B37854"/>
    <w:rsid w:val="00B55021"/>
    <w:rsid w:val="00B94D0C"/>
    <w:rsid w:val="00BC61D4"/>
    <w:rsid w:val="00C03448"/>
    <w:rsid w:val="00C221FF"/>
    <w:rsid w:val="00C30EBB"/>
    <w:rsid w:val="00C407C3"/>
    <w:rsid w:val="00C473D1"/>
    <w:rsid w:val="00C65B85"/>
    <w:rsid w:val="00C77146"/>
    <w:rsid w:val="00C9217D"/>
    <w:rsid w:val="00C93282"/>
    <w:rsid w:val="00CB4782"/>
    <w:rsid w:val="00CC7CAF"/>
    <w:rsid w:val="00CF3371"/>
    <w:rsid w:val="00D001F4"/>
    <w:rsid w:val="00D0663A"/>
    <w:rsid w:val="00D477AB"/>
    <w:rsid w:val="00D574D1"/>
    <w:rsid w:val="00D61DEB"/>
    <w:rsid w:val="00DA2C90"/>
    <w:rsid w:val="00DC002A"/>
    <w:rsid w:val="00DC145D"/>
    <w:rsid w:val="00E24D06"/>
    <w:rsid w:val="00E33483"/>
    <w:rsid w:val="00E52385"/>
    <w:rsid w:val="00E54F74"/>
    <w:rsid w:val="00E60026"/>
    <w:rsid w:val="00E62EFE"/>
    <w:rsid w:val="00E74624"/>
    <w:rsid w:val="00EB18DF"/>
    <w:rsid w:val="00ED6B72"/>
    <w:rsid w:val="00EF52A4"/>
    <w:rsid w:val="00F208C1"/>
    <w:rsid w:val="00F36E7B"/>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D57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D1"/>
    <w:rPr>
      <w:rFonts w:ascii="Segoe UI" w:eastAsia="Lucida Sans Unicode" w:hAnsi="Segoe UI" w:cs="Segoe UI"/>
      <w:sz w:val="18"/>
      <w:szCs w:val="18"/>
    </w:rPr>
  </w:style>
  <w:style w:type="paragraph" w:styleId="Footer">
    <w:name w:val="footer"/>
    <w:basedOn w:val="Normal"/>
    <w:link w:val="FooterChar"/>
    <w:uiPriority w:val="99"/>
    <w:unhideWhenUsed/>
    <w:rsid w:val="00D574D1"/>
    <w:pPr>
      <w:tabs>
        <w:tab w:val="center" w:pos="4153"/>
        <w:tab w:val="right" w:pos="8306"/>
      </w:tabs>
    </w:pPr>
  </w:style>
  <w:style w:type="character" w:customStyle="1" w:styleId="FooterChar">
    <w:name w:val="Footer Char"/>
    <w:basedOn w:val="DefaultParagraphFont"/>
    <w:link w:val="Footer"/>
    <w:uiPriority w:val="99"/>
    <w:rsid w:val="00D574D1"/>
    <w:rPr>
      <w:rFonts w:ascii="Times New Roman" w:eastAsia="Lucida Sans Unicode" w:hAnsi="Times New Roman" w:cs="Times New Roman"/>
      <w:sz w:val="24"/>
      <w:szCs w:val="24"/>
    </w:rPr>
  </w:style>
  <w:style w:type="paragraph" w:customStyle="1" w:styleId="Default">
    <w:name w:val="Default"/>
    <w:rsid w:val="00E52385"/>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E5238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714">
      <w:bodyDiv w:val="1"/>
      <w:marLeft w:val="0"/>
      <w:marRight w:val="0"/>
      <w:marTop w:val="0"/>
      <w:marBottom w:val="0"/>
      <w:divBdr>
        <w:top w:val="none" w:sz="0" w:space="0" w:color="auto"/>
        <w:left w:val="none" w:sz="0" w:space="0" w:color="auto"/>
        <w:bottom w:val="none" w:sz="0" w:space="0" w:color="auto"/>
        <w:right w:val="none" w:sz="0" w:space="0" w:color="auto"/>
      </w:divBdr>
    </w:div>
    <w:div w:id="144317753">
      <w:bodyDiv w:val="1"/>
      <w:marLeft w:val="0"/>
      <w:marRight w:val="0"/>
      <w:marTop w:val="0"/>
      <w:marBottom w:val="0"/>
      <w:divBdr>
        <w:top w:val="none" w:sz="0" w:space="0" w:color="auto"/>
        <w:left w:val="none" w:sz="0" w:space="0" w:color="auto"/>
        <w:bottom w:val="none" w:sz="0" w:space="0" w:color="auto"/>
        <w:right w:val="none" w:sz="0" w:space="0" w:color="auto"/>
      </w:divBdr>
    </w:div>
    <w:div w:id="171071439">
      <w:bodyDiv w:val="1"/>
      <w:marLeft w:val="0"/>
      <w:marRight w:val="0"/>
      <w:marTop w:val="0"/>
      <w:marBottom w:val="0"/>
      <w:divBdr>
        <w:top w:val="none" w:sz="0" w:space="0" w:color="auto"/>
        <w:left w:val="none" w:sz="0" w:space="0" w:color="auto"/>
        <w:bottom w:val="none" w:sz="0" w:space="0" w:color="auto"/>
        <w:right w:val="none" w:sz="0" w:space="0" w:color="auto"/>
      </w:divBdr>
    </w:div>
    <w:div w:id="258485138">
      <w:bodyDiv w:val="1"/>
      <w:marLeft w:val="0"/>
      <w:marRight w:val="0"/>
      <w:marTop w:val="0"/>
      <w:marBottom w:val="0"/>
      <w:divBdr>
        <w:top w:val="none" w:sz="0" w:space="0" w:color="auto"/>
        <w:left w:val="none" w:sz="0" w:space="0" w:color="auto"/>
        <w:bottom w:val="none" w:sz="0" w:space="0" w:color="auto"/>
        <w:right w:val="none" w:sz="0" w:space="0" w:color="auto"/>
      </w:divBdr>
    </w:div>
    <w:div w:id="474568790">
      <w:bodyDiv w:val="1"/>
      <w:marLeft w:val="0"/>
      <w:marRight w:val="0"/>
      <w:marTop w:val="0"/>
      <w:marBottom w:val="0"/>
      <w:divBdr>
        <w:top w:val="none" w:sz="0" w:space="0" w:color="auto"/>
        <w:left w:val="none" w:sz="0" w:space="0" w:color="auto"/>
        <w:bottom w:val="none" w:sz="0" w:space="0" w:color="auto"/>
        <w:right w:val="none" w:sz="0" w:space="0" w:color="auto"/>
      </w:divBdr>
    </w:div>
    <w:div w:id="554506658">
      <w:bodyDiv w:val="1"/>
      <w:marLeft w:val="0"/>
      <w:marRight w:val="0"/>
      <w:marTop w:val="0"/>
      <w:marBottom w:val="0"/>
      <w:divBdr>
        <w:top w:val="none" w:sz="0" w:space="0" w:color="auto"/>
        <w:left w:val="none" w:sz="0" w:space="0" w:color="auto"/>
        <w:bottom w:val="none" w:sz="0" w:space="0" w:color="auto"/>
        <w:right w:val="none" w:sz="0" w:space="0" w:color="auto"/>
      </w:divBdr>
    </w:div>
    <w:div w:id="609969635">
      <w:bodyDiv w:val="1"/>
      <w:marLeft w:val="0"/>
      <w:marRight w:val="0"/>
      <w:marTop w:val="0"/>
      <w:marBottom w:val="0"/>
      <w:divBdr>
        <w:top w:val="none" w:sz="0" w:space="0" w:color="auto"/>
        <w:left w:val="none" w:sz="0" w:space="0" w:color="auto"/>
        <w:bottom w:val="none" w:sz="0" w:space="0" w:color="auto"/>
        <w:right w:val="none" w:sz="0" w:space="0" w:color="auto"/>
      </w:divBdr>
    </w:div>
    <w:div w:id="656807578">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060321938">
      <w:bodyDiv w:val="1"/>
      <w:marLeft w:val="0"/>
      <w:marRight w:val="0"/>
      <w:marTop w:val="0"/>
      <w:marBottom w:val="0"/>
      <w:divBdr>
        <w:top w:val="none" w:sz="0" w:space="0" w:color="auto"/>
        <w:left w:val="none" w:sz="0" w:space="0" w:color="auto"/>
        <w:bottom w:val="none" w:sz="0" w:space="0" w:color="auto"/>
        <w:right w:val="none" w:sz="0" w:space="0" w:color="auto"/>
      </w:divBdr>
    </w:div>
    <w:div w:id="1075980018">
      <w:bodyDiv w:val="1"/>
      <w:marLeft w:val="0"/>
      <w:marRight w:val="0"/>
      <w:marTop w:val="0"/>
      <w:marBottom w:val="0"/>
      <w:divBdr>
        <w:top w:val="none" w:sz="0" w:space="0" w:color="auto"/>
        <w:left w:val="none" w:sz="0" w:space="0" w:color="auto"/>
        <w:bottom w:val="none" w:sz="0" w:space="0" w:color="auto"/>
        <w:right w:val="none" w:sz="0" w:space="0" w:color="auto"/>
      </w:divBdr>
    </w:div>
    <w:div w:id="1126973146">
      <w:bodyDiv w:val="1"/>
      <w:marLeft w:val="0"/>
      <w:marRight w:val="0"/>
      <w:marTop w:val="0"/>
      <w:marBottom w:val="0"/>
      <w:divBdr>
        <w:top w:val="none" w:sz="0" w:space="0" w:color="auto"/>
        <w:left w:val="none" w:sz="0" w:space="0" w:color="auto"/>
        <w:bottom w:val="none" w:sz="0" w:space="0" w:color="auto"/>
        <w:right w:val="none" w:sz="0" w:space="0" w:color="auto"/>
      </w:divBdr>
    </w:div>
    <w:div w:id="1144740048">
      <w:bodyDiv w:val="1"/>
      <w:marLeft w:val="0"/>
      <w:marRight w:val="0"/>
      <w:marTop w:val="0"/>
      <w:marBottom w:val="0"/>
      <w:divBdr>
        <w:top w:val="none" w:sz="0" w:space="0" w:color="auto"/>
        <w:left w:val="none" w:sz="0" w:space="0" w:color="auto"/>
        <w:bottom w:val="none" w:sz="0" w:space="0" w:color="auto"/>
        <w:right w:val="none" w:sz="0" w:space="0" w:color="auto"/>
      </w:divBdr>
    </w:div>
    <w:div w:id="1199388788">
      <w:bodyDiv w:val="1"/>
      <w:marLeft w:val="0"/>
      <w:marRight w:val="0"/>
      <w:marTop w:val="0"/>
      <w:marBottom w:val="0"/>
      <w:divBdr>
        <w:top w:val="none" w:sz="0" w:space="0" w:color="auto"/>
        <w:left w:val="none" w:sz="0" w:space="0" w:color="auto"/>
        <w:bottom w:val="none" w:sz="0" w:space="0" w:color="auto"/>
        <w:right w:val="none" w:sz="0" w:space="0" w:color="auto"/>
      </w:divBdr>
    </w:div>
    <w:div w:id="1260598144">
      <w:bodyDiv w:val="1"/>
      <w:marLeft w:val="0"/>
      <w:marRight w:val="0"/>
      <w:marTop w:val="0"/>
      <w:marBottom w:val="0"/>
      <w:divBdr>
        <w:top w:val="none" w:sz="0" w:space="0" w:color="auto"/>
        <w:left w:val="none" w:sz="0" w:space="0" w:color="auto"/>
        <w:bottom w:val="none" w:sz="0" w:space="0" w:color="auto"/>
        <w:right w:val="none" w:sz="0" w:space="0" w:color="auto"/>
      </w:divBdr>
    </w:div>
    <w:div w:id="1300383775">
      <w:bodyDiv w:val="1"/>
      <w:marLeft w:val="0"/>
      <w:marRight w:val="0"/>
      <w:marTop w:val="0"/>
      <w:marBottom w:val="0"/>
      <w:divBdr>
        <w:top w:val="none" w:sz="0" w:space="0" w:color="auto"/>
        <w:left w:val="none" w:sz="0" w:space="0" w:color="auto"/>
        <w:bottom w:val="none" w:sz="0" w:space="0" w:color="auto"/>
        <w:right w:val="none" w:sz="0" w:space="0" w:color="auto"/>
      </w:divBdr>
    </w:div>
    <w:div w:id="1319070130">
      <w:bodyDiv w:val="1"/>
      <w:marLeft w:val="0"/>
      <w:marRight w:val="0"/>
      <w:marTop w:val="0"/>
      <w:marBottom w:val="0"/>
      <w:divBdr>
        <w:top w:val="none" w:sz="0" w:space="0" w:color="auto"/>
        <w:left w:val="none" w:sz="0" w:space="0" w:color="auto"/>
        <w:bottom w:val="none" w:sz="0" w:space="0" w:color="auto"/>
        <w:right w:val="none" w:sz="0" w:space="0" w:color="auto"/>
      </w:divBdr>
    </w:div>
    <w:div w:id="1372262591">
      <w:bodyDiv w:val="1"/>
      <w:marLeft w:val="0"/>
      <w:marRight w:val="0"/>
      <w:marTop w:val="0"/>
      <w:marBottom w:val="0"/>
      <w:divBdr>
        <w:top w:val="none" w:sz="0" w:space="0" w:color="auto"/>
        <w:left w:val="none" w:sz="0" w:space="0" w:color="auto"/>
        <w:bottom w:val="none" w:sz="0" w:space="0" w:color="auto"/>
        <w:right w:val="none" w:sz="0" w:space="0" w:color="auto"/>
      </w:divBdr>
    </w:div>
    <w:div w:id="1425688780">
      <w:bodyDiv w:val="1"/>
      <w:marLeft w:val="0"/>
      <w:marRight w:val="0"/>
      <w:marTop w:val="0"/>
      <w:marBottom w:val="0"/>
      <w:divBdr>
        <w:top w:val="none" w:sz="0" w:space="0" w:color="auto"/>
        <w:left w:val="none" w:sz="0" w:space="0" w:color="auto"/>
        <w:bottom w:val="none" w:sz="0" w:space="0" w:color="auto"/>
        <w:right w:val="none" w:sz="0" w:space="0" w:color="auto"/>
      </w:divBdr>
    </w:div>
    <w:div w:id="1442185227">
      <w:bodyDiv w:val="1"/>
      <w:marLeft w:val="0"/>
      <w:marRight w:val="0"/>
      <w:marTop w:val="0"/>
      <w:marBottom w:val="0"/>
      <w:divBdr>
        <w:top w:val="none" w:sz="0" w:space="0" w:color="auto"/>
        <w:left w:val="none" w:sz="0" w:space="0" w:color="auto"/>
        <w:bottom w:val="none" w:sz="0" w:space="0" w:color="auto"/>
        <w:right w:val="none" w:sz="0" w:space="0" w:color="auto"/>
      </w:divBdr>
    </w:div>
    <w:div w:id="1468468260">
      <w:bodyDiv w:val="1"/>
      <w:marLeft w:val="0"/>
      <w:marRight w:val="0"/>
      <w:marTop w:val="0"/>
      <w:marBottom w:val="0"/>
      <w:divBdr>
        <w:top w:val="none" w:sz="0" w:space="0" w:color="auto"/>
        <w:left w:val="none" w:sz="0" w:space="0" w:color="auto"/>
        <w:bottom w:val="none" w:sz="0" w:space="0" w:color="auto"/>
        <w:right w:val="none" w:sz="0" w:space="0" w:color="auto"/>
      </w:divBdr>
    </w:div>
    <w:div w:id="1494955741">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 w:id="1648438992">
      <w:bodyDiv w:val="1"/>
      <w:marLeft w:val="0"/>
      <w:marRight w:val="0"/>
      <w:marTop w:val="0"/>
      <w:marBottom w:val="0"/>
      <w:divBdr>
        <w:top w:val="none" w:sz="0" w:space="0" w:color="auto"/>
        <w:left w:val="none" w:sz="0" w:space="0" w:color="auto"/>
        <w:bottom w:val="none" w:sz="0" w:space="0" w:color="auto"/>
        <w:right w:val="none" w:sz="0" w:space="0" w:color="auto"/>
      </w:divBdr>
    </w:div>
    <w:div w:id="1738631125">
      <w:bodyDiv w:val="1"/>
      <w:marLeft w:val="0"/>
      <w:marRight w:val="0"/>
      <w:marTop w:val="0"/>
      <w:marBottom w:val="0"/>
      <w:divBdr>
        <w:top w:val="none" w:sz="0" w:space="0" w:color="auto"/>
        <w:left w:val="none" w:sz="0" w:space="0" w:color="auto"/>
        <w:bottom w:val="none" w:sz="0" w:space="0" w:color="auto"/>
        <w:right w:val="none" w:sz="0" w:space="0" w:color="auto"/>
      </w:divBdr>
    </w:div>
    <w:div w:id="1904637533">
      <w:bodyDiv w:val="1"/>
      <w:marLeft w:val="0"/>
      <w:marRight w:val="0"/>
      <w:marTop w:val="0"/>
      <w:marBottom w:val="0"/>
      <w:divBdr>
        <w:top w:val="none" w:sz="0" w:space="0" w:color="auto"/>
        <w:left w:val="none" w:sz="0" w:space="0" w:color="auto"/>
        <w:bottom w:val="none" w:sz="0" w:space="0" w:color="auto"/>
        <w:right w:val="none" w:sz="0" w:space="0" w:color="auto"/>
      </w:divBdr>
    </w:div>
    <w:div w:id="1920092223">
      <w:bodyDiv w:val="1"/>
      <w:marLeft w:val="0"/>
      <w:marRight w:val="0"/>
      <w:marTop w:val="0"/>
      <w:marBottom w:val="0"/>
      <w:divBdr>
        <w:top w:val="none" w:sz="0" w:space="0" w:color="auto"/>
        <w:left w:val="none" w:sz="0" w:space="0" w:color="auto"/>
        <w:bottom w:val="none" w:sz="0" w:space="0" w:color="auto"/>
        <w:right w:val="none" w:sz="0" w:space="0" w:color="auto"/>
      </w:divBdr>
    </w:div>
    <w:div w:id="2028365205">
      <w:bodyDiv w:val="1"/>
      <w:marLeft w:val="0"/>
      <w:marRight w:val="0"/>
      <w:marTop w:val="0"/>
      <w:marBottom w:val="0"/>
      <w:divBdr>
        <w:top w:val="none" w:sz="0" w:space="0" w:color="auto"/>
        <w:left w:val="none" w:sz="0" w:space="0" w:color="auto"/>
        <w:bottom w:val="none" w:sz="0" w:space="0" w:color="auto"/>
        <w:right w:val="none" w:sz="0" w:space="0" w:color="auto"/>
      </w:divBdr>
    </w:div>
    <w:div w:id="2068608649">
      <w:bodyDiv w:val="1"/>
      <w:marLeft w:val="0"/>
      <w:marRight w:val="0"/>
      <w:marTop w:val="0"/>
      <w:marBottom w:val="0"/>
      <w:divBdr>
        <w:top w:val="none" w:sz="0" w:space="0" w:color="auto"/>
        <w:left w:val="none" w:sz="0" w:space="0" w:color="auto"/>
        <w:bottom w:val="none" w:sz="0" w:space="0" w:color="auto"/>
        <w:right w:val="none" w:sz="0" w:space="0" w:color="auto"/>
      </w:divBdr>
    </w:div>
    <w:div w:id="2069648855">
      <w:bodyDiv w:val="1"/>
      <w:marLeft w:val="0"/>
      <w:marRight w:val="0"/>
      <w:marTop w:val="0"/>
      <w:marBottom w:val="0"/>
      <w:divBdr>
        <w:top w:val="none" w:sz="0" w:space="0" w:color="auto"/>
        <w:left w:val="none" w:sz="0" w:space="0" w:color="auto"/>
        <w:bottom w:val="none" w:sz="0" w:space="0" w:color="auto"/>
        <w:right w:val="none" w:sz="0" w:space="0" w:color="auto"/>
      </w:divBdr>
    </w:div>
    <w:div w:id="20811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20freimane@valk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vads@valka.lv" TargetMode="External"/><Relationship Id="rId4" Type="http://schemas.openxmlformats.org/officeDocument/2006/relationships/settings" Target="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5C041-1531-46F9-AFD8-B073FBCF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22414</Words>
  <Characters>12777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2016-03-04T13:57:00Z</cp:lastPrinted>
  <dcterms:created xsi:type="dcterms:W3CDTF">2017-07-10T07:47:00Z</dcterms:created>
  <dcterms:modified xsi:type="dcterms:W3CDTF">2017-07-10T07:47:00Z</dcterms:modified>
</cp:coreProperties>
</file>