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5E" w:rsidRPr="00341E0D" w:rsidRDefault="0042535E" w:rsidP="0042535E">
      <w:pPr>
        <w:jc w:val="right"/>
        <w:rPr>
          <w:b/>
          <w:sz w:val="22"/>
          <w:szCs w:val="22"/>
        </w:rPr>
      </w:pPr>
      <w:r>
        <w:rPr>
          <w:b/>
          <w:sz w:val="22"/>
          <w:szCs w:val="22"/>
        </w:rPr>
        <w:t xml:space="preserve">                                                                                                            </w:t>
      </w:r>
      <w:r w:rsidRPr="00341E0D">
        <w:rPr>
          <w:b/>
          <w:sz w:val="22"/>
          <w:szCs w:val="22"/>
        </w:rPr>
        <w:t>APSTIPRINĀTS</w:t>
      </w:r>
    </w:p>
    <w:p w:rsidR="0042535E" w:rsidRDefault="0042535E" w:rsidP="0042535E">
      <w:pPr>
        <w:jc w:val="right"/>
        <w:rPr>
          <w:sz w:val="22"/>
          <w:szCs w:val="22"/>
        </w:rPr>
      </w:pPr>
      <w:r>
        <w:rPr>
          <w:sz w:val="22"/>
          <w:szCs w:val="22"/>
        </w:rPr>
        <w:t>Valkas novada dome</w:t>
      </w:r>
      <w:proofErr w:type="gramStart"/>
      <w:r>
        <w:rPr>
          <w:sz w:val="22"/>
          <w:szCs w:val="22"/>
        </w:rPr>
        <w:t xml:space="preserve">                                                                                  </w:t>
      </w:r>
      <w:proofErr w:type="gramEnd"/>
    </w:p>
    <w:p w:rsidR="0042535E" w:rsidRDefault="0042535E" w:rsidP="0042535E">
      <w:pPr>
        <w:jc w:val="right"/>
        <w:rPr>
          <w:sz w:val="22"/>
          <w:szCs w:val="22"/>
        </w:rPr>
      </w:pPr>
      <w:r w:rsidRPr="00341E0D">
        <w:rPr>
          <w:sz w:val="22"/>
          <w:szCs w:val="22"/>
        </w:rPr>
        <w:t>Iepirkuma komisijas</w:t>
      </w:r>
    </w:p>
    <w:p w:rsidR="0042535E" w:rsidRPr="00341E0D" w:rsidRDefault="0042535E" w:rsidP="0042535E">
      <w:pPr>
        <w:jc w:val="right"/>
        <w:rPr>
          <w:sz w:val="22"/>
          <w:szCs w:val="22"/>
        </w:rPr>
      </w:pPr>
      <w:r w:rsidRPr="00341E0D">
        <w:rPr>
          <w:sz w:val="22"/>
          <w:szCs w:val="22"/>
        </w:rPr>
        <w:t xml:space="preserve"> </w:t>
      </w:r>
      <w:proofErr w:type="gramStart"/>
      <w:r>
        <w:rPr>
          <w:sz w:val="22"/>
          <w:szCs w:val="22"/>
        </w:rPr>
        <w:t>2016.</w:t>
      </w:r>
      <w:r w:rsidRPr="00341E0D">
        <w:rPr>
          <w:sz w:val="22"/>
          <w:szCs w:val="22"/>
        </w:rPr>
        <w:t>gada</w:t>
      </w:r>
      <w:proofErr w:type="gramEnd"/>
      <w:r>
        <w:rPr>
          <w:sz w:val="22"/>
          <w:szCs w:val="22"/>
        </w:rPr>
        <w:t xml:space="preserve"> </w:t>
      </w:r>
      <w:r w:rsidR="00C377A5">
        <w:rPr>
          <w:sz w:val="22"/>
          <w:szCs w:val="22"/>
        </w:rPr>
        <w:t xml:space="preserve"> 18.maijā </w:t>
      </w:r>
      <w:r w:rsidRPr="00341E0D">
        <w:rPr>
          <w:sz w:val="22"/>
          <w:szCs w:val="22"/>
        </w:rPr>
        <w:t>sēdē</w:t>
      </w:r>
    </w:p>
    <w:p w:rsidR="0042535E" w:rsidRDefault="0042535E" w:rsidP="0042535E">
      <w:pPr>
        <w:ind w:left="6237"/>
        <w:jc w:val="right"/>
        <w:rPr>
          <w:sz w:val="22"/>
          <w:szCs w:val="22"/>
        </w:rPr>
      </w:pPr>
      <w:r>
        <w:rPr>
          <w:sz w:val="22"/>
          <w:szCs w:val="22"/>
        </w:rPr>
        <w:t>(</w:t>
      </w:r>
      <w:r w:rsidRPr="00341E0D">
        <w:rPr>
          <w:sz w:val="22"/>
          <w:szCs w:val="22"/>
        </w:rPr>
        <w:t>protokols</w:t>
      </w:r>
      <w:r>
        <w:rPr>
          <w:sz w:val="22"/>
          <w:szCs w:val="22"/>
        </w:rPr>
        <w:t xml:space="preserve"> Nr.1) </w:t>
      </w:r>
    </w:p>
    <w:p w:rsidR="0042535E" w:rsidRDefault="0042535E" w:rsidP="0042535E">
      <w:pPr>
        <w:spacing w:before="120" w:after="120"/>
        <w:rPr>
          <w:b/>
          <w:bCs/>
        </w:rPr>
      </w:pPr>
    </w:p>
    <w:p w:rsidR="0042535E" w:rsidRDefault="0042535E" w:rsidP="0042535E">
      <w:pPr>
        <w:spacing w:before="120" w:after="120"/>
        <w:rPr>
          <w:b/>
          <w:bCs/>
        </w:rPr>
      </w:pPr>
    </w:p>
    <w:p w:rsidR="0042535E" w:rsidRDefault="0042535E" w:rsidP="0042535E">
      <w:pPr>
        <w:spacing w:before="120" w:after="120"/>
        <w:rPr>
          <w:b/>
          <w:bCs/>
        </w:rPr>
      </w:pPr>
    </w:p>
    <w:p w:rsidR="0042535E" w:rsidRDefault="0042535E" w:rsidP="0042535E">
      <w:pPr>
        <w:spacing w:before="120" w:after="120"/>
        <w:rPr>
          <w:b/>
          <w:bCs/>
        </w:rPr>
      </w:pPr>
    </w:p>
    <w:p w:rsidR="0042535E" w:rsidRPr="00936EDE" w:rsidRDefault="0042535E" w:rsidP="0042535E">
      <w:pPr>
        <w:spacing w:before="120" w:after="120"/>
        <w:rPr>
          <w:b/>
          <w:bCs/>
          <w:sz w:val="32"/>
          <w:szCs w:val="32"/>
        </w:rPr>
      </w:pPr>
    </w:p>
    <w:p w:rsidR="0042535E" w:rsidRPr="00936EDE" w:rsidRDefault="0042535E" w:rsidP="0042535E">
      <w:pPr>
        <w:spacing w:before="120" w:after="120"/>
        <w:jc w:val="center"/>
        <w:rPr>
          <w:b/>
          <w:bCs/>
          <w:sz w:val="32"/>
          <w:szCs w:val="32"/>
        </w:rPr>
      </w:pPr>
      <w:r w:rsidRPr="00936EDE">
        <w:rPr>
          <w:b/>
          <w:bCs/>
          <w:sz w:val="32"/>
          <w:szCs w:val="32"/>
        </w:rPr>
        <w:t>IEPIRKUMA</w:t>
      </w:r>
    </w:p>
    <w:p w:rsidR="0042535E" w:rsidRPr="00936EDE" w:rsidRDefault="0042535E" w:rsidP="0042535E">
      <w:pPr>
        <w:spacing w:before="120" w:after="120"/>
        <w:jc w:val="center"/>
        <w:rPr>
          <w:b/>
          <w:bCs/>
          <w:sz w:val="32"/>
        </w:rPr>
      </w:pPr>
      <w:r w:rsidRPr="00936EDE">
        <w:rPr>
          <w:b/>
        </w:rPr>
        <w:t xml:space="preserve">/Publisko </w:t>
      </w:r>
      <w:r>
        <w:rPr>
          <w:b/>
        </w:rPr>
        <w:t>iepirkumu likuma 8.</w:t>
      </w:r>
      <w:r>
        <w:rPr>
          <w:b/>
          <w:vertAlign w:val="superscript"/>
        </w:rPr>
        <w:t>2</w:t>
      </w:r>
      <w:r w:rsidRPr="00936EDE">
        <w:rPr>
          <w:b/>
          <w:vertAlign w:val="superscript"/>
        </w:rPr>
        <w:t xml:space="preserve"> </w:t>
      </w:r>
      <w:r w:rsidRPr="00936EDE">
        <w:rPr>
          <w:b/>
        </w:rPr>
        <w:t>pants/</w:t>
      </w:r>
    </w:p>
    <w:p w:rsidR="00AC6644" w:rsidRPr="00AC6644" w:rsidRDefault="00AC6644" w:rsidP="00AC6644">
      <w:pPr>
        <w:widowControl/>
        <w:spacing w:after="160" w:line="254" w:lineRule="auto"/>
        <w:jc w:val="center"/>
        <w:rPr>
          <w:rFonts w:eastAsiaTheme="minorHAnsi"/>
          <w:b/>
          <w:sz w:val="28"/>
          <w:szCs w:val="28"/>
        </w:rPr>
      </w:pPr>
      <w:r w:rsidRPr="00AC6644">
        <w:rPr>
          <w:rFonts w:eastAsiaTheme="minorHAnsi"/>
          <w:b/>
          <w:sz w:val="28"/>
          <w:szCs w:val="28"/>
        </w:rPr>
        <w:t xml:space="preserve">Mūzikas instrumentu iegāde </w:t>
      </w:r>
      <w:proofErr w:type="spellStart"/>
      <w:r w:rsidRPr="00AC6644">
        <w:rPr>
          <w:rFonts w:eastAsiaTheme="minorHAnsi"/>
          <w:b/>
          <w:sz w:val="28"/>
          <w:szCs w:val="28"/>
        </w:rPr>
        <w:t>multifunkcionālajam</w:t>
      </w:r>
      <w:proofErr w:type="spellEnd"/>
      <w:r w:rsidRPr="00AC6644">
        <w:rPr>
          <w:rFonts w:eastAsiaTheme="minorHAnsi"/>
          <w:b/>
          <w:sz w:val="28"/>
          <w:szCs w:val="28"/>
        </w:rPr>
        <w:t xml:space="preserve"> jaunatnes iniciatīvu centram Valkā</w:t>
      </w:r>
    </w:p>
    <w:p w:rsidR="0042535E" w:rsidRPr="00936EDE" w:rsidRDefault="0042535E" w:rsidP="0042535E">
      <w:pPr>
        <w:spacing w:before="120" w:after="120"/>
        <w:jc w:val="center"/>
        <w:rPr>
          <w:b/>
          <w:bCs/>
          <w:sz w:val="32"/>
          <w:szCs w:val="32"/>
        </w:rPr>
      </w:pPr>
    </w:p>
    <w:p w:rsidR="0042535E" w:rsidRPr="00936EDE" w:rsidRDefault="0042535E" w:rsidP="0042535E">
      <w:pPr>
        <w:spacing w:before="120" w:after="120"/>
        <w:jc w:val="center"/>
        <w:rPr>
          <w:b/>
          <w:bCs/>
          <w:sz w:val="32"/>
          <w:szCs w:val="32"/>
        </w:rPr>
      </w:pPr>
    </w:p>
    <w:p w:rsidR="0042535E" w:rsidRPr="00936EDE" w:rsidRDefault="0042535E" w:rsidP="0042535E">
      <w:pPr>
        <w:spacing w:before="120" w:after="120"/>
        <w:jc w:val="center"/>
        <w:rPr>
          <w:b/>
          <w:bCs/>
          <w:sz w:val="32"/>
          <w:szCs w:val="32"/>
        </w:rPr>
      </w:pPr>
    </w:p>
    <w:p w:rsidR="0042535E" w:rsidRPr="00936EDE" w:rsidRDefault="0042535E" w:rsidP="0042535E">
      <w:pPr>
        <w:spacing w:before="120" w:after="120"/>
        <w:jc w:val="center"/>
        <w:rPr>
          <w:b/>
          <w:bCs/>
          <w:color w:val="000000"/>
          <w:sz w:val="32"/>
          <w:szCs w:val="32"/>
        </w:rPr>
      </w:pPr>
      <w:r>
        <w:rPr>
          <w:b/>
          <w:bCs/>
          <w:color w:val="000000"/>
          <w:sz w:val="32"/>
          <w:szCs w:val="32"/>
        </w:rPr>
        <w:t>Nr. VND/2016/</w:t>
      </w:r>
      <w:r w:rsidR="00AC6644">
        <w:rPr>
          <w:b/>
          <w:bCs/>
          <w:color w:val="000000"/>
          <w:sz w:val="32"/>
          <w:szCs w:val="32"/>
        </w:rPr>
        <w:t>23</w:t>
      </w:r>
      <w:r>
        <w:rPr>
          <w:b/>
          <w:bCs/>
          <w:color w:val="000000"/>
          <w:sz w:val="32"/>
          <w:szCs w:val="32"/>
        </w:rPr>
        <w:t>M</w:t>
      </w: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rPr>
          <w:b/>
          <w:bCs/>
        </w:rPr>
      </w:pPr>
    </w:p>
    <w:p w:rsidR="0042535E" w:rsidRPr="00936EDE" w:rsidRDefault="0042535E" w:rsidP="0042535E">
      <w:pPr>
        <w:spacing w:before="120" w:after="120"/>
        <w:jc w:val="center"/>
      </w:pPr>
    </w:p>
    <w:p w:rsidR="0042535E" w:rsidRDefault="0042535E" w:rsidP="0042535E">
      <w:pPr>
        <w:spacing w:before="120" w:after="120"/>
        <w:jc w:val="center"/>
      </w:pPr>
    </w:p>
    <w:p w:rsidR="0042535E" w:rsidRDefault="0042535E" w:rsidP="0042535E">
      <w:pPr>
        <w:spacing w:before="120" w:after="120"/>
        <w:jc w:val="center"/>
      </w:pPr>
    </w:p>
    <w:p w:rsidR="0042535E" w:rsidRDefault="0042535E" w:rsidP="0042535E">
      <w:pPr>
        <w:spacing w:before="120" w:after="120"/>
        <w:jc w:val="center"/>
      </w:pPr>
    </w:p>
    <w:p w:rsidR="0042535E" w:rsidRDefault="0042535E" w:rsidP="0042535E">
      <w:pPr>
        <w:spacing w:before="120" w:after="120"/>
        <w:jc w:val="center"/>
      </w:pPr>
    </w:p>
    <w:p w:rsidR="0042535E" w:rsidRDefault="0042535E" w:rsidP="0042535E">
      <w:pPr>
        <w:spacing w:before="120" w:after="120"/>
        <w:jc w:val="center"/>
      </w:pPr>
    </w:p>
    <w:p w:rsidR="0042535E" w:rsidRDefault="0042535E" w:rsidP="0042535E">
      <w:pPr>
        <w:spacing w:before="120" w:after="120"/>
      </w:pPr>
    </w:p>
    <w:p w:rsidR="0042535E" w:rsidRDefault="0042535E" w:rsidP="0042535E">
      <w:pPr>
        <w:spacing w:before="120" w:after="120"/>
        <w:jc w:val="center"/>
      </w:pPr>
    </w:p>
    <w:p w:rsidR="0042535E" w:rsidRDefault="0042535E" w:rsidP="0042535E">
      <w:pPr>
        <w:spacing w:before="120" w:after="120"/>
        <w:jc w:val="center"/>
      </w:pPr>
      <w:r>
        <w:t>Valka</w:t>
      </w:r>
      <w:r w:rsidRPr="00936EDE">
        <w:t>, 201</w:t>
      </w:r>
      <w:r>
        <w:t>6</w:t>
      </w:r>
    </w:p>
    <w:p w:rsidR="0042535E" w:rsidRPr="00936EDE" w:rsidRDefault="0042535E" w:rsidP="0042535E">
      <w:pPr>
        <w:spacing w:before="120" w:after="120"/>
        <w:jc w:val="center"/>
        <w:rPr>
          <w:b/>
          <w:bCs/>
        </w:rPr>
      </w:pPr>
    </w:p>
    <w:p w:rsidR="0042535E" w:rsidRPr="00817077" w:rsidRDefault="0042535E" w:rsidP="0042535E">
      <w:pPr>
        <w:pStyle w:val="ListParagraph1"/>
        <w:numPr>
          <w:ilvl w:val="0"/>
          <w:numId w:val="1"/>
        </w:numPr>
        <w:spacing w:before="120" w:after="120"/>
        <w:contextualSpacing w:val="0"/>
        <w:jc w:val="center"/>
        <w:rPr>
          <w:b/>
        </w:rPr>
      </w:pPr>
      <w:r w:rsidRPr="00817077">
        <w:rPr>
          <w:b/>
        </w:rPr>
        <w:lastRenderedPageBreak/>
        <w:t>VISPĀRĪGĀ INFORMĀCIJA</w:t>
      </w:r>
    </w:p>
    <w:p w:rsidR="0042535E" w:rsidRPr="008D2A73" w:rsidRDefault="0042535E" w:rsidP="0042535E">
      <w:pPr>
        <w:spacing w:before="120" w:after="120"/>
        <w:jc w:val="both"/>
        <w:rPr>
          <w:b/>
        </w:rPr>
      </w:pPr>
      <w:r w:rsidRPr="008D2A73">
        <w:rPr>
          <w:b/>
        </w:rPr>
        <w:t>1.1. Pasūtītājs</w:t>
      </w:r>
    </w:p>
    <w:p w:rsidR="0042535E" w:rsidRPr="00795A99" w:rsidRDefault="0042535E" w:rsidP="0042535E">
      <w:pPr>
        <w:jc w:val="both"/>
        <w:rPr>
          <w:rFonts w:cs="Tahoma"/>
          <w:b/>
        </w:rPr>
      </w:pPr>
      <w:r w:rsidRPr="00795A99">
        <w:rPr>
          <w:rFonts w:cs="Tahoma"/>
          <w:b/>
        </w:rPr>
        <w:t>Valkas novada dome,</w:t>
      </w:r>
    </w:p>
    <w:p w:rsidR="0042535E" w:rsidRPr="00795A99" w:rsidRDefault="0042535E" w:rsidP="0042535E">
      <w:pPr>
        <w:jc w:val="both"/>
      </w:pPr>
      <w:r w:rsidRPr="00795A99">
        <w:t xml:space="preserve">Semināra 9, Valka, </w:t>
      </w:r>
      <w:r>
        <w:t xml:space="preserve">Valkas novads, </w:t>
      </w:r>
      <w:r w:rsidRPr="00795A99">
        <w:t>LV-4701</w:t>
      </w:r>
    </w:p>
    <w:p w:rsidR="0042535E" w:rsidRPr="00795A99" w:rsidRDefault="0042535E" w:rsidP="0042535E">
      <w:pPr>
        <w:jc w:val="both"/>
      </w:pPr>
      <w:r w:rsidRPr="00795A99">
        <w:t>reģ. Nr. 90009114839</w:t>
      </w:r>
    </w:p>
    <w:p w:rsidR="0042535E" w:rsidRPr="00795A99" w:rsidRDefault="0042535E" w:rsidP="0042535E">
      <w:pPr>
        <w:tabs>
          <w:tab w:val="left" w:pos="227"/>
          <w:tab w:val="left" w:pos="454"/>
          <w:tab w:val="left" w:pos="680"/>
          <w:tab w:val="left" w:pos="907"/>
        </w:tabs>
        <w:jc w:val="both"/>
        <w:rPr>
          <w:rFonts w:cs="Tahoma"/>
        </w:rPr>
      </w:pPr>
      <w:r w:rsidRPr="00795A99">
        <w:rPr>
          <w:rFonts w:cs="Tahoma"/>
        </w:rPr>
        <w:t>banka: AS „SEB banka”</w:t>
      </w:r>
    </w:p>
    <w:p w:rsidR="0042535E" w:rsidRPr="00795A99" w:rsidRDefault="0042535E" w:rsidP="0042535E">
      <w:pPr>
        <w:tabs>
          <w:tab w:val="left" w:pos="227"/>
          <w:tab w:val="left" w:pos="454"/>
          <w:tab w:val="left" w:pos="680"/>
          <w:tab w:val="left" w:pos="907"/>
        </w:tabs>
        <w:jc w:val="both"/>
        <w:rPr>
          <w:rFonts w:cs="Tahoma"/>
        </w:rPr>
      </w:pPr>
      <w:r w:rsidRPr="00795A99">
        <w:rPr>
          <w:rFonts w:cs="Tahoma"/>
        </w:rPr>
        <w:t>bankas kods: UNLALV2X</w:t>
      </w:r>
    </w:p>
    <w:p w:rsidR="0042535E" w:rsidRPr="00795A99" w:rsidRDefault="0042535E" w:rsidP="004253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42535E" w:rsidRPr="00795A99" w:rsidRDefault="0042535E" w:rsidP="0042535E">
      <w:pPr>
        <w:tabs>
          <w:tab w:val="left" w:pos="227"/>
          <w:tab w:val="left" w:pos="454"/>
          <w:tab w:val="left" w:pos="680"/>
          <w:tab w:val="left" w:pos="907"/>
        </w:tabs>
        <w:jc w:val="both"/>
      </w:pPr>
      <w:r w:rsidRPr="00795A99">
        <w:t>tālrunis/fakss: 647222</w:t>
      </w:r>
      <w:r>
        <w:t>03</w:t>
      </w:r>
      <w:r w:rsidRPr="00795A99">
        <w:t xml:space="preserve"> / -64707</w:t>
      </w:r>
      <w:r>
        <w:t>617</w:t>
      </w:r>
    </w:p>
    <w:p w:rsidR="0042535E" w:rsidRPr="00795A99" w:rsidRDefault="0042535E" w:rsidP="0042535E">
      <w:pPr>
        <w:tabs>
          <w:tab w:val="left" w:pos="227"/>
          <w:tab w:val="left" w:pos="454"/>
          <w:tab w:val="left" w:pos="680"/>
          <w:tab w:val="left" w:pos="907"/>
        </w:tabs>
        <w:jc w:val="both"/>
        <w:rPr>
          <w:rFonts w:cs="Tahoma"/>
        </w:rPr>
      </w:pPr>
      <w:r w:rsidRPr="00795A99">
        <w:rPr>
          <w:rFonts w:cs="Tahoma"/>
        </w:rPr>
        <w:t xml:space="preserve">e-pasts: </w:t>
      </w:r>
      <w:hyperlink r:id="rId5" w:history="1">
        <w:r w:rsidRPr="008E65E5">
          <w:rPr>
            <w:rStyle w:val="Hyperlink"/>
          </w:rPr>
          <w:t>daina.lankovska@valka.lv</w:t>
        </w:r>
      </w:hyperlink>
    </w:p>
    <w:p w:rsidR="0042535E" w:rsidRPr="00795A99" w:rsidRDefault="0042535E" w:rsidP="0042535E">
      <w:pPr>
        <w:pStyle w:val="Izmantotsliteratrassarakstavirsraksts1"/>
        <w:spacing w:before="0"/>
        <w:jc w:val="both"/>
        <w:rPr>
          <w:rFonts w:ascii="Times New Roman" w:hAnsi="Times New Roman" w:cs="Tahoma"/>
          <w:b w:val="0"/>
        </w:rPr>
      </w:pPr>
      <w:r w:rsidRPr="00795A99">
        <w:rPr>
          <w:rFonts w:ascii="Times New Roman" w:hAnsi="Times New Roman" w:cs="Tahoma"/>
          <w:b w:val="0"/>
        </w:rPr>
        <w:t>Kontaktpersona:</w:t>
      </w:r>
      <w:r>
        <w:rPr>
          <w:rFonts w:ascii="Times New Roman" w:hAnsi="Times New Roman" w:cs="Tahoma"/>
          <w:b w:val="0"/>
        </w:rPr>
        <w:t xml:space="preserve"> Daina </w:t>
      </w:r>
      <w:proofErr w:type="spellStart"/>
      <w:r>
        <w:rPr>
          <w:rFonts w:ascii="Times New Roman" w:hAnsi="Times New Roman" w:cs="Tahoma"/>
          <w:b w:val="0"/>
        </w:rPr>
        <w:t>Lankovska</w:t>
      </w:r>
      <w:proofErr w:type="spellEnd"/>
      <w:proofErr w:type="gramStart"/>
      <w:r>
        <w:rPr>
          <w:rFonts w:ascii="Times New Roman" w:hAnsi="Times New Roman" w:cs="Tahoma"/>
          <w:b w:val="0"/>
        </w:rPr>
        <w:t xml:space="preserve"> </w:t>
      </w:r>
      <w:r w:rsidRPr="00795A99">
        <w:rPr>
          <w:rFonts w:ascii="Times New Roman" w:hAnsi="Times New Roman" w:cs="Tahoma"/>
          <w:b w:val="0"/>
        </w:rPr>
        <w:t xml:space="preserve">, </w:t>
      </w:r>
      <w:proofErr w:type="gramEnd"/>
      <w:r w:rsidRPr="00795A99">
        <w:rPr>
          <w:rFonts w:ascii="Times New Roman" w:hAnsi="Times New Roman" w:cs="Tahoma"/>
          <w:b w:val="0"/>
        </w:rPr>
        <w:t>tel. 647</w:t>
      </w:r>
      <w:r>
        <w:rPr>
          <w:rFonts w:ascii="Times New Roman" w:hAnsi="Times New Roman" w:cs="Tahoma"/>
          <w:b w:val="0"/>
        </w:rPr>
        <w:t>07480.</w:t>
      </w:r>
    </w:p>
    <w:p w:rsidR="0042535E" w:rsidRDefault="0042535E" w:rsidP="0042535E">
      <w:pPr>
        <w:jc w:val="both"/>
      </w:pPr>
      <w:r w:rsidRPr="00795A99">
        <w:t>Kontaktpersona tehniskajos jautājumos:</w:t>
      </w:r>
      <w:r>
        <w:t xml:space="preserve"> </w:t>
      </w:r>
      <w:r w:rsidR="00AC6644">
        <w:t>Valkas novada domes attīstības un plānošanas nodaļas projektu vadītājs Toms Simtiņš</w:t>
      </w:r>
      <w:proofErr w:type="gramStart"/>
      <w:r w:rsidR="00AC6644">
        <w:t xml:space="preserve"> ,t</w:t>
      </w:r>
      <w:proofErr w:type="gramEnd"/>
      <w:r w:rsidR="00AC6644">
        <w:t>el.nr.64722236</w:t>
      </w:r>
    </w:p>
    <w:p w:rsidR="0042535E" w:rsidRPr="008D2A73" w:rsidRDefault="0042535E" w:rsidP="0042535E">
      <w:pPr>
        <w:spacing w:before="120" w:after="120"/>
        <w:jc w:val="both"/>
        <w:rPr>
          <w:b/>
        </w:rPr>
      </w:pPr>
      <w:r w:rsidRPr="008D2A73">
        <w:rPr>
          <w:b/>
        </w:rPr>
        <w:t>1.2. Iepirkuma</w:t>
      </w:r>
      <w:r>
        <w:rPr>
          <w:b/>
        </w:rPr>
        <w:t xml:space="preserve"> </w:t>
      </w:r>
      <w:r w:rsidRPr="008D2A73">
        <w:rPr>
          <w:b/>
        </w:rPr>
        <w:t>priekšmets un CPV kods</w:t>
      </w:r>
    </w:p>
    <w:p w:rsidR="0042535E" w:rsidRDefault="0042535E" w:rsidP="0042535E">
      <w:pPr>
        <w:spacing w:before="120" w:after="120"/>
        <w:ind w:left="709" w:hanging="709"/>
        <w:jc w:val="both"/>
        <w:rPr>
          <w:bCs/>
          <w:iCs/>
        </w:rPr>
      </w:pPr>
      <w:r>
        <w:t xml:space="preserve">1.2.1. </w:t>
      </w:r>
      <w:r w:rsidRPr="00E32DDE">
        <w:rPr>
          <w:bCs/>
          <w:iCs/>
        </w:rPr>
        <w:t xml:space="preserve">Iepirkuma priekšmets ir saskaņā ar pasūtītāja izstrādāto tehnisko specifikāciju </w:t>
      </w:r>
      <w:proofErr w:type="gramStart"/>
      <w:r w:rsidRPr="00C65101">
        <w:rPr>
          <w:bCs/>
          <w:iCs/>
        </w:rPr>
        <w:t>(</w:t>
      </w:r>
      <w:proofErr w:type="gramEnd"/>
      <w:r w:rsidRPr="00C65101">
        <w:rPr>
          <w:bCs/>
          <w:iCs/>
        </w:rPr>
        <w:t>sk. pielikumu Nr.1</w:t>
      </w:r>
      <w:r>
        <w:rPr>
          <w:bCs/>
          <w:iCs/>
        </w:rPr>
        <w:t>(</w:t>
      </w:r>
      <w:r w:rsidRPr="00C65101">
        <w:rPr>
          <w:bCs/>
          <w:iCs/>
        </w:rPr>
        <w:t>Tehniskā specifikācija).</w:t>
      </w:r>
    </w:p>
    <w:p w:rsidR="0042535E" w:rsidRDefault="0042535E" w:rsidP="00C377A5">
      <w:pPr>
        <w:spacing w:before="120" w:after="120"/>
        <w:ind w:left="709" w:hanging="709"/>
        <w:jc w:val="both"/>
        <w:rPr>
          <w:rStyle w:val="Hyperlink"/>
        </w:rPr>
      </w:pPr>
      <w:r>
        <w:t xml:space="preserve">            1.2.2</w:t>
      </w:r>
      <w:r w:rsidRPr="00911556">
        <w:t>. Iepirkuma nomenklatūras kods (CPV</w:t>
      </w:r>
      <w:r>
        <w:t xml:space="preserve">): </w:t>
      </w:r>
      <w:hyperlink r:id="rId6" w:history="1">
        <w:r w:rsidRPr="009705E2">
          <w:rPr>
            <w:rStyle w:val="Hyperlink"/>
          </w:rPr>
          <w:t>37310000-4</w:t>
        </w:r>
      </w:hyperlink>
    </w:p>
    <w:p w:rsidR="00837846" w:rsidRPr="00837846" w:rsidRDefault="00837846" w:rsidP="00837846">
      <w:pPr>
        <w:pStyle w:val="HTMLPreformatted"/>
        <w:rPr>
          <w:b/>
          <w:color w:val="0000FF"/>
          <w:u w:val="single"/>
        </w:rPr>
      </w:pPr>
      <w:r w:rsidRPr="00837846">
        <w:rPr>
          <w:rStyle w:val="Hyperlink"/>
          <w:b/>
          <w:u w:val="none"/>
        </w:rPr>
        <w:t xml:space="preserve">       </w:t>
      </w:r>
      <w:r w:rsidRPr="00837846">
        <w:rPr>
          <w:rStyle w:val="Hyperlink"/>
          <w:rFonts w:ascii="Times New Roman" w:hAnsi="Times New Roman" w:cs="Times New Roman"/>
          <w:color w:val="auto"/>
          <w:sz w:val="24"/>
          <w:szCs w:val="24"/>
          <w:u w:val="none"/>
        </w:rPr>
        <w:t>1.2.3.</w:t>
      </w:r>
      <w:r>
        <w:rPr>
          <w:rStyle w:val="Hyperlink"/>
          <w:rFonts w:ascii="Times New Roman" w:hAnsi="Times New Roman" w:cs="Times New Roman"/>
          <w:color w:val="auto"/>
          <w:sz w:val="24"/>
          <w:szCs w:val="24"/>
          <w:u w:val="none"/>
        </w:rPr>
        <w:t xml:space="preserve"> Projektu finansē Šveices Konfederācija no Latvijas</w:t>
      </w:r>
      <w:proofErr w:type="gramStart"/>
      <w:r>
        <w:rPr>
          <w:rStyle w:val="Hyperlink"/>
          <w:rFonts w:ascii="Times New Roman" w:hAnsi="Times New Roman" w:cs="Times New Roman"/>
          <w:color w:val="auto"/>
          <w:sz w:val="24"/>
          <w:szCs w:val="24"/>
          <w:u w:val="none"/>
        </w:rPr>
        <w:t xml:space="preserve">  </w:t>
      </w:r>
      <w:proofErr w:type="gramEnd"/>
      <w:r>
        <w:rPr>
          <w:rStyle w:val="Hyperlink"/>
          <w:rFonts w:ascii="Times New Roman" w:hAnsi="Times New Roman" w:cs="Times New Roman"/>
          <w:color w:val="auto"/>
          <w:sz w:val="24"/>
          <w:szCs w:val="24"/>
          <w:u w:val="none"/>
        </w:rPr>
        <w:t>un Šveices sadarbības programmas līdzekļiem paplašinātai Eiropas  Savienībai</w:t>
      </w:r>
      <w:r w:rsidR="00E764F7">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w:t>
      </w:r>
      <w:r w:rsidRPr="00837846">
        <w:rPr>
          <w:rFonts w:ascii="Times New Roman" w:hAnsi="Times New Roman" w:cs="Times New Roman"/>
          <w:sz w:val="24"/>
          <w:szCs w:val="24"/>
          <w:lang w:eastAsia="lv-LV"/>
        </w:rPr>
        <w:t>"</w:t>
      </w:r>
      <w:proofErr w:type="spellStart"/>
      <w:r w:rsidRPr="00837846">
        <w:rPr>
          <w:rFonts w:ascii="Times New Roman" w:hAnsi="Times New Roman" w:cs="Times New Roman"/>
          <w:sz w:val="24"/>
          <w:szCs w:val="24"/>
          <w:lang w:eastAsia="lv-LV"/>
        </w:rPr>
        <w:t>Multifunkcionāla</w:t>
      </w:r>
      <w:proofErr w:type="spellEnd"/>
      <w:r w:rsidRPr="00837846">
        <w:rPr>
          <w:rFonts w:ascii="Times New Roman" w:hAnsi="Times New Roman" w:cs="Times New Roman"/>
          <w:sz w:val="24"/>
          <w:szCs w:val="24"/>
          <w:lang w:eastAsia="lv-LV"/>
        </w:rPr>
        <w:t xml:space="preserve"> jaunatnes</w:t>
      </w:r>
      <w:r>
        <w:rPr>
          <w:rFonts w:ascii="Times New Roman" w:hAnsi="Times New Roman" w:cs="Times New Roman"/>
          <w:sz w:val="24"/>
          <w:szCs w:val="24"/>
          <w:lang w:eastAsia="lv-LV"/>
        </w:rPr>
        <w:t xml:space="preserve"> </w:t>
      </w:r>
      <w:r w:rsidRPr="00837846">
        <w:rPr>
          <w:rFonts w:ascii="Times New Roman" w:hAnsi="Times New Roman" w:cs="Times New Roman"/>
          <w:sz w:val="24"/>
          <w:szCs w:val="24"/>
          <w:lang w:eastAsia="lv-LV"/>
        </w:rPr>
        <w:t>iniciatīvu centra izveide Valkā", identifikācijas nr. 4-7/22</w:t>
      </w:r>
      <w:r w:rsidR="00E764F7">
        <w:rPr>
          <w:rFonts w:ascii="Times New Roman" w:hAnsi="Times New Roman" w:cs="Times New Roman"/>
          <w:sz w:val="24"/>
          <w:szCs w:val="24"/>
          <w:lang w:eastAsia="lv-LV"/>
        </w:rPr>
        <w:t>.</w:t>
      </w:r>
    </w:p>
    <w:p w:rsidR="00837846" w:rsidRPr="00837846" w:rsidRDefault="00837846" w:rsidP="00C377A5">
      <w:pPr>
        <w:spacing w:before="120" w:after="120"/>
        <w:ind w:left="709" w:hanging="709"/>
        <w:jc w:val="both"/>
      </w:pPr>
    </w:p>
    <w:p w:rsidR="0042535E" w:rsidRPr="008D2A73" w:rsidRDefault="0042535E" w:rsidP="0042535E">
      <w:pPr>
        <w:spacing w:before="120" w:after="120"/>
        <w:jc w:val="both"/>
        <w:rPr>
          <w:b/>
        </w:rPr>
      </w:pPr>
      <w:r>
        <w:rPr>
          <w:b/>
        </w:rPr>
        <w:t>1.3</w:t>
      </w:r>
      <w:r w:rsidRPr="008D2A73">
        <w:rPr>
          <w:b/>
        </w:rPr>
        <w:t>. Piedāvājuma derīguma termiņš, iepirkuma līguma izpildes vieta un laiks</w:t>
      </w:r>
    </w:p>
    <w:p w:rsidR="0042535E" w:rsidRDefault="0042535E" w:rsidP="0042535E">
      <w:pPr>
        <w:pStyle w:val="ListParagraph1"/>
        <w:widowControl/>
        <w:numPr>
          <w:ilvl w:val="2"/>
          <w:numId w:val="2"/>
        </w:numPr>
        <w:tabs>
          <w:tab w:val="left" w:pos="709"/>
        </w:tabs>
        <w:spacing w:before="120" w:after="120"/>
        <w:contextualSpacing w:val="0"/>
        <w:jc w:val="both"/>
      </w:pPr>
      <w:r w:rsidRPr="008D2A73">
        <w:t xml:space="preserve">Piedāvājuma derīguma termiņš ir </w:t>
      </w:r>
      <w:r w:rsidR="00F84AF4">
        <w:t>18</w:t>
      </w:r>
      <w:r>
        <w:t>0</w:t>
      </w:r>
      <w:r w:rsidRPr="008D2A73">
        <w:t xml:space="preserve"> dienas, skaitot no piedāvājuma iesniegšanas termiņa beigu dienas. </w:t>
      </w:r>
    </w:p>
    <w:p w:rsidR="0042535E" w:rsidRDefault="0042535E" w:rsidP="0042535E">
      <w:pPr>
        <w:pStyle w:val="ListParagraph1"/>
        <w:widowControl/>
        <w:numPr>
          <w:ilvl w:val="2"/>
          <w:numId w:val="2"/>
        </w:numPr>
        <w:tabs>
          <w:tab w:val="left" w:pos="709"/>
        </w:tabs>
        <w:spacing w:before="120" w:after="120"/>
        <w:contextualSpacing w:val="0"/>
        <w:jc w:val="both"/>
      </w:pPr>
      <w:r>
        <w:t>Galvenā piegādes</w:t>
      </w:r>
      <w:r w:rsidRPr="00FE7DAE">
        <w:t xml:space="preserve"> vieta:</w:t>
      </w:r>
      <w:r>
        <w:t xml:space="preserve"> Valka, Latvija, LV-4701.</w:t>
      </w:r>
    </w:p>
    <w:p w:rsidR="0042535E" w:rsidRPr="007C0FAF" w:rsidRDefault="0042535E" w:rsidP="0042535E">
      <w:pPr>
        <w:pStyle w:val="ListParagraph1"/>
        <w:widowControl/>
        <w:numPr>
          <w:ilvl w:val="2"/>
          <w:numId w:val="2"/>
        </w:numPr>
        <w:tabs>
          <w:tab w:val="left" w:pos="709"/>
        </w:tabs>
        <w:spacing w:before="120" w:after="120"/>
        <w:contextualSpacing w:val="0"/>
        <w:jc w:val="both"/>
        <w:rPr>
          <w:b/>
        </w:rPr>
      </w:pPr>
      <w:r w:rsidRPr="008D2A73">
        <w:t>Iepirkuma līguma termiņš</w:t>
      </w:r>
      <w:r w:rsidRPr="00911556">
        <w:t xml:space="preserve"> ir </w:t>
      </w:r>
      <w:r w:rsidR="00F84AF4">
        <w:t>2</w:t>
      </w:r>
      <w:r>
        <w:t xml:space="preserve"> mēne</w:t>
      </w:r>
      <w:r w:rsidR="00F84AF4">
        <w:t xml:space="preserve">ši </w:t>
      </w:r>
      <w:r>
        <w:t>no līguma noslēgšanas brīža.</w:t>
      </w:r>
    </w:p>
    <w:p w:rsidR="0042535E" w:rsidRDefault="0042535E" w:rsidP="0042535E">
      <w:pPr>
        <w:pStyle w:val="ListParagraph1"/>
        <w:widowControl/>
        <w:tabs>
          <w:tab w:val="left" w:pos="709"/>
        </w:tabs>
        <w:spacing w:before="120" w:after="120"/>
        <w:ind w:left="0"/>
        <w:contextualSpacing w:val="0"/>
        <w:jc w:val="both"/>
        <w:rPr>
          <w:b/>
        </w:rPr>
      </w:pPr>
    </w:p>
    <w:p w:rsidR="0042535E" w:rsidRPr="007C0FAF" w:rsidRDefault="0042535E" w:rsidP="0042535E">
      <w:pPr>
        <w:pStyle w:val="ListParagraph1"/>
        <w:widowControl/>
        <w:tabs>
          <w:tab w:val="left" w:pos="709"/>
        </w:tabs>
        <w:spacing w:before="120" w:after="120"/>
        <w:ind w:left="0"/>
        <w:contextualSpacing w:val="0"/>
        <w:jc w:val="both"/>
        <w:rPr>
          <w:b/>
        </w:rPr>
      </w:pPr>
      <w:r w:rsidRPr="007C0FAF">
        <w:rPr>
          <w:b/>
        </w:rPr>
        <w:t>1.4. Nosacījumi pretendentam</w:t>
      </w:r>
    </w:p>
    <w:p w:rsidR="0042535E" w:rsidRPr="00522684" w:rsidRDefault="0042535E" w:rsidP="0042535E">
      <w:pPr>
        <w:spacing w:before="120" w:after="120"/>
        <w:ind w:left="709" w:hanging="709"/>
        <w:jc w:val="both"/>
      </w:pPr>
      <w:r w:rsidRPr="00522684">
        <w:t>1.4.1. Par iepirkuma pretendentu var būt jebkura juridiska vai fiziska persona vai šādu personu (piegādātāju) grupa, kura ir iesniegusi visus dokumentus šajā nolikumā noteiktajā kārtībā.</w:t>
      </w:r>
    </w:p>
    <w:p w:rsidR="0042535E" w:rsidRPr="00522684" w:rsidRDefault="0042535E" w:rsidP="0042535E">
      <w:pPr>
        <w:spacing w:before="120" w:after="120"/>
        <w:ind w:left="709" w:hanging="709"/>
        <w:jc w:val="both"/>
      </w:pPr>
      <w:r w:rsidRPr="00522684">
        <w:t>1.4.2. Ja piedāvājumu iesniedz personu grupa, pieteikumā norāda personu, kura pārstāv personu grupu iepirkuma procedūrā.</w:t>
      </w:r>
    </w:p>
    <w:p w:rsidR="0042535E" w:rsidRDefault="0042535E" w:rsidP="0042535E">
      <w:pPr>
        <w:spacing w:before="120" w:after="120"/>
        <w:ind w:left="709" w:hanging="709"/>
        <w:jc w:val="both"/>
      </w:pPr>
      <w:r w:rsidRPr="00522684">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w:t>
      </w:r>
      <w:proofErr w:type="gramStart"/>
      <w:r w:rsidRPr="00522684">
        <w:t xml:space="preserve">  </w:t>
      </w:r>
      <w:proofErr w:type="gramEnd"/>
      <w:r w:rsidRPr="00522684">
        <w:t>raksta (protokola, vienošanās, līguma vai cita dokumenta) kopija, kurā norādīts grupas dalībnieku atbildības sadalījums.</w:t>
      </w:r>
    </w:p>
    <w:p w:rsidR="0042535E" w:rsidRPr="008D2A73" w:rsidRDefault="0042535E" w:rsidP="0042535E">
      <w:pPr>
        <w:spacing w:before="120" w:after="120"/>
        <w:ind w:left="709" w:hanging="709"/>
        <w:jc w:val="both"/>
      </w:pPr>
      <w:r>
        <w:t>1.4.4.</w:t>
      </w:r>
      <w:proofErr w:type="gramStart"/>
      <w:r>
        <w:t xml:space="preserve">  </w:t>
      </w:r>
      <w:proofErr w:type="gramEnd"/>
      <w:r>
        <w:t>Iepirkuma procedūra notiek arī tad, ja tajā ir pieteicies tikai viens pretendents.</w:t>
      </w:r>
    </w:p>
    <w:p w:rsidR="0042535E" w:rsidRPr="008D2A73" w:rsidRDefault="0042535E" w:rsidP="0042535E">
      <w:pPr>
        <w:spacing w:before="120" w:after="120"/>
        <w:jc w:val="both"/>
        <w:rPr>
          <w:b/>
        </w:rPr>
      </w:pPr>
      <w:r>
        <w:rPr>
          <w:b/>
        </w:rPr>
        <w:t>1.5</w:t>
      </w:r>
      <w:r w:rsidRPr="008D2A73">
        <w:rPr>
          <w:b/>
        </w:rPr>
        <w:t>. Informācijas apmaiņas kārtība</w:t>
      </w:r>
      <w:r>
        <w:rPr>
          <w:b/>
        </w:rPr>
        <w:t xml:space="preserve"> un</w:t>
      </w:r>
      <w:r w:rsidRPr="008D2A73">
        <w:rPr>
          <w:b/>
        </w:rPr>
        <w:t xml:space="preserve"> nolikuma saņemšan</w:t>
      </w:r>
      <w:r>
        <w:rPr>
          <w:b/>
        </w:rPr>
        <w:t>a</w:t>
      </w:r>
    </w:p>
    <w:p w:rsidR="0042535E" w:rsidRPr="00746318" w:rsidRDefault="0042535E" w:rsidP="0042535E">
      <w:pPr>
        <w:jc w:val="both"/>
      </w:pPr>
      <w:r>
        <w:lastRenderedPageBreak/>
        <w:t xml:space="preserve">1.5.1. </w:t>
      </w:r>
      <w:r w:rsidRPr="00746318">
        <w:t xml:space="preserve">Ar nolikumu var iepazīties un saņemt tos bez maksas </w:t>
      </w:r>
      <w:r>
        <w:t>Valkas novada domē Beverīnas ielā 3, Valkā</w:t>
      </w:r>
      <w:r w:rsidRPr="00746318">
        <w:t xml:space="preserve"> līdz </w:t>
      </w:r>
      <w:proofErr w:type="gramStart"/>
      <w:r>
        <w:t>2016</w:t>
      </w:r>
      <w:r w:rsidRPr="00DC0B54">
        <w:t>.gada</w:t>
      </w:r>
      <w:proofErr w:type="gramEnd"/>
      <w:r>
        <w:t xml:space="preserve">  </w:t>
      </w:r>
      <w:r w:rsidR="00C377A5">
        <w:t xml:space="preserve"> </w:t>
      </w:r>
      <w:r w:rsidR="00F60165">
        <w:t>30.maijam</w:t>
      </w:r>
      <w:bookmarkStart w:id="0" w:name="_GoBack"/>
      <w:bookmarkEnd w:id="0"/>
      <w:r w:rsidR="00C377A5">
        <w:t xml:space="preserve">      </w:t>
      </w:r>
      <w:r>
        <w:t xml:space="preserve">plkst. 14:00 </w:t>
      </w:r>
      <w:r w:rsidRPr="00746318">
        <w:t>katru darba dienu no plkst.8</w:t>
      </w:r>
      <w:r>
        <w:rPr>
          <w:vertAlign w:val="superscript"/>
        </w:rPr>
        <w:t>3</w:t>
      </w:r>
      <w:r w:rsidRPr="00746318">
        <w:rPr>
          <w:vertAlign w:val="superscript"/>
        </w:rPr>
        <w:t>0</w:t>
      </w:r>
      <w:r w:rsidRPr="00746318">
        <w:t xml:space="preserve"> līdz plkst.12</w:t>
      </w:r>
      <w:r w:rsidRPr="00746318">
        <w:rPr>
          <w:vertAlign w:val="superscript"/>
        </w:rPr>
        <w:t>00</w:t>
      </w:r>
      <w:r w:rsidRPr="00746318">
        <w:t xml:space="preserve"> un no plkst.13</w:t>
      </w:r>
      <w:r w:rsidRPr="00746318">
        <w:rPr>
          <w:vertAlign w:val="superscript"/>
        </w:rPr>
        <w:t>00</w:t>
      </w:r>
      <w:r>
        <w:t xml:space="preserve"> līdz plkst.16</w:t>
      </w:r>
      <w:r>
        <w:rPr>
          <w:vertAlign w:val="superscript"/>
        </w:rPr>
        <w:t>3</w:t>
      </w:r>
      <w:r w:rsidRPr="00746318">
        <w:rPr>
          <w:vertAlign w:val="superscript"/>
        </w:rPr>
        <w:t>0</w:t>
      </w:r>
      <w:r>
        <w:t xml:space="preserve"> un</w:t>
      </w:r>
      <w:r w:rsidRPr="00746318">
        <w:t xml:space="preserve"> mājas lapā </w:t>
      </w:r>
      <w:proofErr w:type="spellStart"/>
      <w:r>
        <w:t>www.valka.lv</w:t>
      </w:r>
      <w:proofErr w:type="spellEnd"/>
      <w:r w:rsidRPr="00BA4B50">
        <w:t xml:space="preserve"> sadaļā</w:t>
      </w:r>
      <w:r w:rsidRPr="00BA4B50">
        <w:rPr>
          <w:i/>
        </w:rPr>
        <w:t xml:space="preserve"> Iepirkumi – Iepirkumi no EUR 4000 līdz 42000</w:t>
      </w:r>
      <w:r>
        <w:rPr>
          <w:i/>
        </w:rPr>
        <w:t xml:space="preserve">. </w:t>
      </w:r>
      <w:r>
        <w:t xml:space="preserve">   </w:t>
      </w:r>
    </w:p>
    <w:p w:rsidR="0042535E" w:rsidRPr="00746318" w:rsidRDefault="0042535E" w:rsidP="0042535E">
      <w:pPr>
        <w:spacing w:before="120" w:after="120"/>
        <w:ind w:left="709" w:hanging="709"/>
        <w:jc w:val="both"/>
      </w:pPr>
      <w:r w:rsidRPr="00746318">
        <w:t>1.</w:t>
      </w:r>
      <w:r>
        <w:t>5.2. Informācijas apmaiņa starp p</w:t>
      </w:r>
      <w:r w:rsidRPr="00746318">
        <w:t>asūtītāju un pretendentiem notiek rakstveidā pa pastu, elektronisko pastu,</w:t>
      </w:r>
      <w:r>
        <w:t xml:space="preserve"> faksu vai</w:t>
      </w:r>
      <w:proofErr w:type="gramStart"/>
      <w:r>
        <w:t xml:space="preserve"> nododot personīgi</w:t>
      </w:r>
      <w:proofErr w:type="gramEnd"/>
      <w:r>
        <w:t xml:space="preserve">. </w:t>
      </w:r>
      <w:r w:rsidRPr="00746318">
        <w:t xml:space="preserve"> </w:t>
      </w:r>
    </w:p>
    <w:p w:rsidR="0042535E" w:rsidRPr="008D2A73" w:rsidRDefault="0042535E" w:rsidP="0042535E">
      <w:pPr>
        <w:spacing w:before="120" w:after="120"/>
        <w:jc w:val="both"/>
        <w:rPr>
          <w:b/>
        </w:rPr>
      </w:pPr>
      <w:r>
        <w:rPr>
          <w:b/>
        </w:rPr>
        <w:t>1.6</w:t>
      </w:r>
      <w:r w:rsidRPr="008D2A73">
        <w:rPr>
          <w:b/>
        </w:rPr>
        <w:t>. Papildus informācijas sniegšana</w:t>
      </w:r>
    </w:p>
    <w:p w:rsidR="0042535E" w:rsidRPr="00746318" w:rsidRDefault="0042535E" w:rsidP="0042535E">
      <w:pPr>
        <w:jc w:val="both"/>
      </w:pPr>
      <w:r>
        <w:t xml:space="preserve">1.6.1. </w:t>
      </w:r>
      <w:r w:rsidRPr="00746318">
        <w:t xml:space="preserve">Iepirkuma dokumentācija ir brīvi un tieši </w:t>
      </w:r>
      <w:r>
        <w:t>elektroniski pieejama</w:t>
      </w:r>
      <w:r w:rsidRPr="00746318">
        <w:t xml:space="preserve"> mājas lapā </w:t>
      </w:r>
      <w:proofErr w:type="spellStart"/>
      <w:r w:rsidRPr="000E0AA8">
        <w:t>www.</w:t>
      </w:r>
      <w:r>
        <w:t>valka.lv</w:t>
      </w:r>
      <w:proofErr w:type="spellEnd"/>
      <w:proofErr w:type="gramStart"/>
      <w:r w:rsidRPr="00B435A9">
        <w:t xml:space="preserve"> </w:t>
      </w:r>
      <w:r>
        <w:t xml:space="preserve"> </w:t>
      </w:r>
      <w:proofErr w:type="gramEnd"/>
      <w:r>
        <w:t xml:space="preserve">internetā sadaļā </w:t>
      </w:r>
      <w:r w:rsidRPr="00B435A9">
        <w:rPr>
          <w:i/>
        </w:rPr>
        <w:t>Iepirkumi – I</w:t>
      </w:r>
      <w:r>
        <w:rPr>
          <w:i/>
        </w:rPr>
        <w:t>epirkumi no EUR 4000 līdz 42000.</w:t>
      </w:r>
    </w:p>
    <w:p w:rsidR="0042535E" w:rsidRPr="00746318" w:rsidRDefault="0042535E" w:rsidP="0042535E">
      <w:pPr>
        <w:spacing w:before="120" w:after="120"/>
        <w:ind w:left="709" w:hanging="709"/>
        <w:jc w:val="both"/>
      </w:pPr>
      <w:r w:rsidRPr="00746318">
        <w:t>1.</w:t>
      </w:r>
      <w:r>
        <w:t>6</w:t>
      </w:r>
      <w:r w:rsidRPr="00746318">
        <w:t>.2. L</w:t>
      </w:r>
      <w:r>
        <w:t>ejupielādējot nolikumu, i</w:t>
      </w:r>
      <w:r w:rsidRPr="00746318">
        <w:t xml:space="preserve">einteresētais piegādātājs uzņemas atbildību sekot līdzi </w:t>
      </w:r>
      <w:r>
        <w:t>i</w:t>
      </w:r>
      <w:r w:rsidRPr="00746318">
        <w:t>epirkuma komisijas sniegtajai papildus informācijai, kas ti</w:t>
      </w:r>
      <w:r>
        <w:t>ek publicēta</w:t>
      </w:r>
      <w:r w:rsidRPr="00746318">
        <w:t xml:space="preserve"> </w:t>
      </w:r>
      <w:proofErr w:type="gramStart"/>
      <w:r w:rsidRPr="00746318">
        <w:t>mājas lapā</w:t>
      </w:r>
      <w:proofErr w:type="gramEnd"/>
      <w:r w:rsidRPr="00746318">
        <w:t xml:space="preserve"> internetā pie nolikuma. </w:t>
      </w:r>
    </w:p>
    <w:p w:rsidR="0042535E" w:rsidRPr="00746318" w:rsidRDefault="0042535E" w:rsidP="0042535E">
      <w:pPr>
        <w:spacing w:before="120" w:after="120"/>
        <w:ind w:left="709" w:hanging="709"/>
        <w:jc w:val="both"/>
      </w:pPr>
      <w:r>
        <w:t>1.6.3. Ieinteresētajiem</w:t>
      </w:r>
      <w:r w:rsidRPr="00746318">
        <w:t xml:space="preserve"> piegādātāji</w:t>
      </w:r>
      <w:r>
        <w:t>em</w:t>
      </w:r>
      <w:r w:rsidRPr="00746318">
        <w:t xml:space="preserve"> </w:t>
      </w:r>
      <w:r>
        <w:t>ir jāpieprasa</w:t>
      </w:r>
      <w:r w:rsidRPr="00746318">
        <w:t xml:space="preserve"> papildus informāciju par nolikumu un </w:t>
      </w:r>
      <w:r>
        <w:t>i</w:t>
      </w:r>
      <w:r w:rsidRPr="00746318">
        <w:t xml:space="preserve">epirkuma procedūru </w:t>
      </w:r>
      <w:r>
        <w:t>savlaicīgi, lai</w:t>
      </w:r>
      <w:r w:rsidRPr="00746318">
        <w:t xml:space="preserve"> </w:t>
      </w:r>
      <w:r>
        <w:t>i</w:t>
      </w:r>
      <w:r w:rsidRPr="00746318">
        <w:t xml:space="preserve">epirkuma komisija papildus informāciju par nolikumu </w:t>
      </w:r>
      <w:r>
        <w:t>varētu sagatavot un sniegt ne vēlāk kā trīs darba dienas pirms piedāvājuma iesniegšanas termiņa beigām.</w:t>
      </w:r>
    </w:p>
    <w:p w:rsidR="0042535E" w:rsidRPr="00746318" w:rsidRDefault="0042535E" w:rsidP="0042535E">
      <w:pPr>
        <w:spacing w:before="120" w:after="120"/>
        <w:ind w:left="709" w:hanging="709"/>
        <w:jc w:val="both"/>
      </w:pPr>
      <w:r>
        <w:t>1.6</w:t>
      </w:r>
      <w:r w:rsidRPr="00746318">
        <w:t xml:space="preserve">.4. Papildus informāciju </w:t>
      </w:r>
      <w:r>
        <w:t>i</w:t>
      </w:r>
      <w:r w:rsidRPr="00746318">
        <w:t xml:space="preserve">epirkuma komisija nosūta </w:t>
      </w:r>
      <w:r>
        <w:t>i</w:t>
      </w:r>
      <w:r w:rsidRPr="00746318">
        <w:t>einteresētajam piegādātājam, kas uzdevis jautājumu, un vienlaikus i</w:t>
      </w:r>
      <w:r>
        <w:t>evieto šo informāciju</w:t>
      </w:r>
      <w:r w:rsidRPr="00746318">
        <w:t xml:space="preserve"> </w:t>
      </w:r>
      <w:proofErr w:type="gramStart"/>
      <w:r w:rsidRPr="00746318">
        <w:t>mājas lapā</w:t>
      </w:r>
      <w:proofErr w:type="gramEnd"/>
      <w:r w:rsidRPr="00746318">
        <w:t xml:space="preserve"> internetā.</w:t>
      </w:r>
    </w:p>
    <w:p w:rsidR="0042535E" w:rsidRPr="008D2A73" w:rsidRDefault="0042535E" w:rsidP="0042535E">
      <w:pPr>
        <w:spacing w:before="120" w:after="120"/>
        <w:jc w:val="both"/>
        <w:rPr>
          <w:b/>
        </w:rPr>
      </w:pPr>
      <w:r w:rsidRPr="008D2A73">
        <w:rPr>
          <w:b/>
        </w:rPr>
        <w:t>1.</w:t>
      </w:r>
      <w:r>
        <w:rPr>
          <w:b/>
        </w:rPr>
        <w:t>7</w:t>
      </w:r>
      <w:r w:rsidRPr="008D2A73">
        <w:rPr>
          <w:b/>
        </w:rPr>
        <w:t>. Piedāvājuma iesniegšana un atvēršana</w:t>
      </w:r>
    </w:p>
    <w:p w:rsidR="0042535E" w:rsidRDefault="0042535E" w:rsidP="0042535E">
      <w:pPr>
        <w:pStyle w:val="Heading2"/>
        <w:keepNext w:val="0"/>
        <w:numPr>
          <w:ilvl w:val="2"/>
          <w:numId w:val="3"/>
        </w:numPr>
        <w:tabs>
          <w:tab w:val="left" w:pos="0"/>
          <w:tab w:val="left" w:pos="709"/>
        </w:tabs>
        <w:spacing w:before="120"/>
        <w:rPr>
          <w:rFonts w:cs="Times New Roman"/>
          <w:color w:val="auto"/>
        </w:rPr>
      </w:pPr>
      <w:r w:rsidRPr="008D2A73">
        <w:rPr>
          <w:rFonts w:cs="Times New Roman"/>
          <w:color w:val="auto"/>
        </w:rPr>
        <w:t>Ieinteresētie piegādātāji piedāvājumus var iesniegt līdz</w:t>
      </w:r>
      <w:r>
        <w:rPr>
          <w:rFonts w:cs="Times New Roman"/>
          <w:color w:val="auto"/>
        </w:rPr>
        <w:t xml:space="preserve"> </w:t>
      </w:r>
      <w:proofErr w:type="gramStart"/>
      <w:r>
        <w:rPr>
          <w:rFonts w:cs="Times New Roman"/>
          <w:color w:val="auto"/>
        </w:rPr>
        <w:t>2016</w:t>
      </w:r>
      <w:r w:rsidRPr="00DC0B54">
        <w:rPr>
          <w:rFonts w:cs="Times New Roman"/>
          <w:color w:val="auto"/>
        </w:rPr>
        <w:t>.gada</w:t>
      </w:r>
      <w:proofErr w:type="gramEnd"/>
      <w:r w:rsidR="00F60165">
        <w:rPr>
          <w:rFonts w:cs="Times New Roman"/>
          <w:color w:val="auto"/>
        </w:rPr>
        <w:t xml:space="preserve"> </w:t>
      </w:r>
      <w:r w:rsidR="0015320C">
        <w:rPr>
          <w:rFonts w:cs="Times New Roman"/>
          <w:color w:val="auto"/>
        </w:rPr>
        <w:t>30.maijam</w:t>
      </w:r>
      <w:r w:rsidRPr="00687AD8">
        <w:rPr>
          <w:rFonts w:cs="Times New Roman"/>
          <w:color w:val="auto"/>
        </w:rPr>
        <w:t>,</w:t>
      </w:r>
      <w:r>
        <w:rPr>
          <w:rFonts w:cs="Times New Roman"/>
          <w:color w:val="auto"/>
        </w:rPr>
        <w:t xml:space="preserve"> plkst.14</w:t>
      </w:r>
      <w:r w:rsidRPr="00DC0B54">
        <w:rPr>
          <w:rFonts w:cs="Times New Roman"/>
          <w:color w:val="auto"/>
        </w:rPr>
        <w:t>:00,</w:t>
      </w:r>
      <w:r w:rsidRPr="008D2A73">
        <w:rPr>
          <w:rFonts w:cs="Times New Roman"/>
          <w:color w:val="auto"/>
        </w:rPr>
        <w:t xml:space="preserve"> </w:t>
      </w:r>
      <w:r>
        <w:rPr>
          <w:rFonts w:cs="Times New Roman"/>
          <w:color w:val="auto"/>
        </w:rPr>
        <w:t>Valkas novada domē ,</w:t>
      </w:r>
      <w:r>
        <w:rPr>
          <w:rFonts w:cs="Times New Roman"/>
          <w:color w:val="auto"/>
        </w:rPr>
        <w:tab/>
        <w:t>Beverīnas ielā 3</w:t>
      </w:r>
      <w:r w:rsidRPr="008D2A73">
        <w:rPr>
          <w:rFonts w:cs="Times New Roman"/>
          <w:color w:val="auto"/>
        </w:rPr>
        <w:t xml:space="preserve">, </w:t>
      </w:r>
      <w:r>
        <w:rPr>
          <w:rFonts w:cs="Times New Roman"/>
          <w:color w:val="auto"/>
        </w:rPr>
        <w:t>Valkā</w:t>
      </w:r>
      <w:r w:rsidRPr="008D2A73">
        <w:rPr>
          <w:rFonts w:cs="Times New Roman"/>
          <w:color w:val="auto"/>
        </w:rPr>
        <w:t>, iesniedzot personīgi vai at</w:t>
      </w:r>
      <w:r>
        <w:rPr>
          <w:rFonts w:cs="Times New Roman"/>
          <w:color w:val="auto"/>
        </w:rPr>
        <w:t>sūtot pa pastu</w:t>
      </w:r>
      <w:r w:rsidRPr="00AB5BBB">
        <w:rPr>
          <w:rFonts w:cs="Times New Roman"/>
          <w:color w:val="auto"/>
        </w:rPr>
        <w:t>.</w:t>
      </w:r>
      <w:r w:rsidRPr="008D2A73">
        <w:rPr>
          <w:rFonts w:cs="Times New Roman"/>
          <w:color w:val="auto"/>
        </w:rPr>
        <w:t xml:space="preserve"> Piedāvājumam jābūt saņemtam šajā punktā norādītajā adresē un noteiktajā termiņā.</w:t>
      </w:r>
    </w:p>
    <w:p w:rsidR="0042535E" w:rsidRDefault="0042535E" w:rsidP="0042535E">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Ieinteresētais piegādātājs, iesni</w:t>
      </w:r>
      <w:r>
        <w:rPr>
          <w:rFonts w:cs="Times New Roman"/>
          <w:color w:val="auto"/>
        </w:rPr>
        <w:t>edzot piedāvājumu, reģistrējas pretendentu sarakstā</w:t>
      </w:r>
      <w:r w:rsidRPr="009A6399">
        <w:rPr>
          <w:rFonts w:cs="Times New Roman"/>
          <w:color w:val="auto"/>
        </w:rPr>
        <w:t>, ka</w:t>
      </w:r>
      <w:r>
        <w:rPr>
          <w:rFonts w:cs="Times New Roman"/>
          <w:color w:val="auto"/>
        </w:rPr>
        <w:t>s apliecina</w:t>
      </w:r>
      <w:proofErr w:type="gramStart"/>
      <w:r>
        <w:rPr>
          <w:rFonts w:cs="Times New Roman"/>
          <w:color w:val="auto"/>
        </w:rPr>
        <w:t xml:space="preserve"> , </w:t>
      </w:r>
      <w:proofErr w:type="gramEnd"/>
      <w:r>
        <w:rPr>
          <w:rFonts w:cs="Times New Roman"/>
          <w:color w:val="auto"/>
        </w:rPr>
        <w:t xml:space="preserve">ka </w:t>
      </w:r>
      <w:r w:rsidRPr="009A6399">
        <w:rPr>
          <w:rFonts w:cs="Times New Roman"/>
          <w:color w:val="auto"/>
        </w:rPr>
        <w:t xml:space="preserve"> piedāvājums saņemts (ar norādi par piedāvājuma saņemšanas laiku).</w:t>
      </w:r>
    </w:p>
    <w:p w:rsidR="0042535E" w:rsidRDefault="0042535E" w:rsidP="0042535E">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Pieņemti tiek tikai tie piedāvājumi, kas noformēti tā, lai piedāvājumā iek</w:t>
      </w:r>
      <w:r>
        <w:rPr>
          <w:rFonts w:cs="Times New Roman"/>
          <w:color w:val="auto"/>
        </w:rPr>
        <w:t>ļautie dati būtu aizsargāti un i</w:t>
      </w:r>
      <w:r w:rsidRPr="009A6399">
        <w:rPr>
          <w:rFonts w:cs="Times New Roman"/>
          <w:color w:val="auto"/>
        </w:rPr>
        <w:t xml:space="preserve">epirkuma komisija varētu pārbaudīt tā saturu tikai pēc piedāvājumu iesniegšanas termiņa beigām. </w:t>
      </w:r>
    </w:p>
    <w:p w:rsidR="0042535E" w:rsidRDefault="0042535E" w:rsidP="0042535E">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Piedāvājumi, kas saņemti pēc norādītā iesniegšanas termiņa, netiek pieņemti un tiek atdoti atpakaļ iesniedzējam. Tie piedāvājumi, kuri pēc 1.</w:t>
      </w:r>
      <w:r>
        <w:rPr>
          <w:rFonts w:cs="Times New Roman"/>
          <w:color w:val="auto"/>
        </w:rPr>
        <w:t>7</w:t>
      </w:r>
      <w:r w:rsidRPr="009A6399">
        <w:rPr>
          <w:rFonts w:cs="Times New Roman"/>
          <w:color w:val="auto"/>
        </w:rPr>
        <w:t>.1.punktā norādītajā termiņa tiek saņemti pa pastu, tiek nosūti atpakaļ pa pastu iesniedzējam.</w:t>
      </w:r>
    </w:p>
    <w:p w:rsidR="0042535E" w:rsidRPr="008D2A73" w:rsidRDefault="0042535E" w:rsidP="0042535E">
      <w:pPr>
        <w:spacing w:before="120" w:after="120"/>
        <w:jc w:val="both"/>
        <w:rPr>
          <w:b/>
        </w:rPr>
      </w:pPr>
      <w:r w:rsidRPr="008D2A73">
        <w:rPr>
          <w:b/>
        </w:rPr>
        <w:t>1.</w:t>
      </w:r>
      <w:r>
        <w:rPr>
          <w:b/>
        </w:rPr>
        <w:t>8</w:t>
      </w:r>
      <w:r w:rsidRPr="008D2A73">
        <w:rPr>
          <w:b/>
        </w:rPr>
        <w:t>. Piedāvājuma grozīšana un atsaukšana</w:t>
      </w:r>
    </w:p>
    <w:p w:rsidR="0042535E" w:rsidRDefault="0042535E" w:rsidP="0042535E">
      <w:pPr>
        <w:pStyle w:val="Heading2"/>
        <w:keepNext w:val="0"/>
        <w:numPr>
          <w:ilvl w:val="2"/>
          <w:numId w:val="4"/>
        </w:numPr>
        <w:tabs>
          <w:tab w:val="left" w:pos="0"/>
          <w:tab w:val="left" w:pos="709"/>
        </w:tabs>
        <w:spacing w:before="120"/>
        <w:rPr>
          <w:rFonts w:cs="Times New Roman"/>
          <w:color w:val="auto"/>
        </w:rPr>
      </w:pPr>
      <w:r w:rsidRPr="008D2A73">
        <w:rPr>
          <w:rFonts w:cs="Times New Roman"/>
          <w:color w:val="auto"/>
        </w:rPr>
        <w:t>Pretendents var atsaukt savu piedāvājumu līdz piedāvājumu iesniegšanas termiņa beigām, ierodoties pretendenta pārstāvim personīgi pieteikumu uzglabāšanas vietā</w:t>
      </w:r>
      <w:r>
        <w:rPr>
          <w:rFonts w:cs="Times New Roman"/>
          <w:color w:val="auto"/>
        </w:rPr>
        <w:t xml:space="preserve"> Valkas novada domē, Beverīnas ielā 3</w:t>
      </w:r>
      <w:r w:rsidRPr="008D2A73">
        <w:rPr>
          <w:rFonts w:cs="Times New Roman"/>
          <w:color w:val="auto"/>
        </w:rPr>
        <w:t xml:space="preserve">, </w:t>
      </w:r>
      <w:r>
        <w:rPr>
          <w:rFonts w:cs="Times New Roman"/>
          <w:color w:val="auto"/>
        </w:rPr>
        <w:t>Valkā</w:t>
      </w:r>
      <w:r w:rsidRPr="008D2A73">
        <w:rPr>
          <w:rFonts w:cs="Times New Roman"/>
          <w:color w:val="auto"/>
        </w:rPr>
        <w:t xml:space="preserve">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w:t>
      </w:r>
      <w:r>
        <w:rPr>
          <w:rFonts w:cs="Times New Roman"/>
          <w:color w:val="auto"/>
        </w:rPr>
        <w:t>etendenta vārdā)</w:t>
      </w:r>
      <w:proofErr w:type="gramStart"/>
      <w:r>
        <w:rPr>
          <w:rFonts w:cs="Times New Roman"/>
          <w:color w:val="auto"/>
        </w:rPr>
        <w:t xml:space="preserve">  </w:t>
      </w:r>
      <w:proofErr w:type="gramEnd"/>
      <w:r>
        <w:rPr>
          <w:rFonts w:cs="Times New Roman"/>
          <w:color w:val="auto"/>
        </w:rPr>
        <w:t>vai nosūtot p</w:t>
      </w:r>
      <w:r w:rsidRPr="008D2A73">
        <w:rPr>
          <w:rFonts w:cs="Times New Roman"/>
          <w:color w:val="auto"/>
        </w:rPr>
        <w:t xml:space="preserve">asūtītājam pa pastu paziņojumu par atsaukumu. Pieteikuma atsaukšanai ir bezierunu raksturs un tā izslēdz pretendentu no tālākas dalības </w:t>
      </w:r>
      <w:r>
        <w:rPr>
          <w:rFonts w:cs="Times New Roman"/>
          <w:color w:val="auto"/>
        </w:rPr>
        <w:t>iepirkumā</w:t>
      </w:r>
      <w:r w:rsidRPr="008D2A73">
        <w:rPr>
          <w:rFonts w:cs="Times New Roman"/>
          <w:color w:val="auto"/>
        </w:rPr>
        <w:t>.</w:t>
      </w:r>
    </w:p>
    <w:p w:rsidR="0042535E" w:rsidRPr="00025AE8" w:rsidRDefault="0042535E" w:rsidP="0042535E">
      <w:pPr>
        <w:pStyle w:val="Heading2"/>
        <w:keepNext w:val="0"/>
        <w:numPr>
          <w:ilvl w:val="2"/>
          <w:numId w:val="4"/>
        </w:numPr>
        <w:tabs>
          <w:tab w:val="left" w:pos="0"/>
          <w:tab w:val="left" w:pos="709"/>
        </w:tabs>
        <w:spacing w:before="120"/>
        <w:rPr>
          <w:rFonts w:cs="Times New Roman"/>
          <w:color w:val="auto"/>
        </w:rPr>
      </w:pPr>
      <w:r w:rsidRPr="00025AE8">
        <w:rPr>
          <w:rFonts w:cs="Times New Roman"/>
          <w:color w:val="auto"/>
        </w:rPr>
        <w:t xml:space="preserve">Pretendents var grozīt savu piedāvājumu līdz piedāvājumu iesniegšanas termiņa </w:t>
      </w:r>
      <w:r w:rsidRPr="00025AE8">
        <w:rPr>
          <w:rFonts w:cs="Times New Roman"/>
          <w:color w:val="auto"/>
        </w:rPr>
        <w:lastRenderedPageBreak/>
        <w:t>beigām, ierodoties personīgi piedāvājumu uzglabāšanas vietā</w:t>
      </w:r>
      <w:r>
        <w:rPr>
          <w:rFonts w:cs="Times New Roman"/>
          <w:color w:val="auto"/>
        </w:rPr>
        <w:t xml:space="preserve"> Valkas novada domē</w:t>
      </w:r>
      <w:r w:rsidRPr="008D2A73">
        <w:rPr>
          <w:rFonts w:cs="Times New Roman"/>
          <w:color w:val="auto"/>
        </w:rPr>
        <w:t>,</w:t>
      </w:r>
      <w:r>
        <w:rPr>
          <w:rFonts w:cs="Times New Roman"/>
          <w:color w:val="auto"/>
        </w:rPr>
        <w:t xml:space="preserve"> Beverīnas ielā 3,</w:t>
      </w:r>
      <w:r w:rsidRPr="008D2A73">
        <w:rPr>
          <w:rFonts w:cs="Times New Roman"/>
          <w:color w:val="auto"/>
        </w:rPr>
        <w:t xml:space="preserve"> </w:t>
      </w:r>
      <w:r>
        <w:rPr>
          <w:rFonts w:cs="Times New Roman"/>
          <w:color w:val="auto"/>
        </w:rPr>
        <w:t>Valkā</w:t>
      </w:r>
      <w:r w:rsidRPr="00025AE8">
        <w:rPr>
          <w:rFonts w:cs="Times New Roman"/>
          <w:color w:val="auto"/>
        </w:rPr>
        <w:t xml:space="preserve"> un ap</w:t>
      </w:r>
      <w:r>
        <w:rPr>
          <w:rFonts w:cs="Times New Roman"/>
          <w:color w:val="auto"/>
        </w:rPr>
        <w:t>mainot piedāvājumu vai</w:t>
      </w:r>
      <w:proofErr w:type="gramStart"/>
      <w:r>
        <w:rPr>
          <w:rFonts w:cs="Times New Roman"/>
          <w:color w:val="auto"/>
        </w:rPr>
        <w:t xml:space="preserve"> </w:t>
      </w:r>
      <w:r w:rsidR="0015320C">
        <w:rPr>
          <w:rFonts w:cs="Times New Roman"/>
          <w:color w:val="auto"/>
        </w:rPr>
        <w:t xml:space="preserve"> </w:t>
      </w:r>
      <w:proofErr w:type="gramEnd"/>
      <w:r>
        <w:rPr>
          <w:rFonts w:cs="Times New Roman"/>
          <w:color w:val="auto"/>
        </w:rPr>
        <w:t>nosūtot p</w:t>
      </w:r>
      <w:r w:rsidRPr="00025AE8">
        <w:rPr>
          <w:rFonts w:cs="Times New Roman"/>
          <w:color w:val="auto"/>
        </w:rPr>
        <w:t>asūtītājam pa pastu jaunu piedāvājumu. Piedāvājuma grozīšanas gadījumā par piedāvājuma iesniegšanas laiku tiks uzskatīts pēdējā piedāvājuma iesniegšanas brīdis.</w:t>
      </w:r>
    </w:p>
    <w:p w:rsidR="0042535E" w:rsidRPr="008D2A73" w:rsidRDefault="0042535E" w:rsidP="0042535E">
      <w:pPr>
        <w:spacing w:before="120" w:after="120"/>
        <w:jc w:val="both"/>
        <w:rPr>
          <w:b/>
        </w:rPr>
      </w:pPr>
      <w:r w:rsidRPr="008D2A73">
        <w:rPr>
          <w:b/>
        </w:rPr>
        <w:t>1.</w:t>
      </w:r>
      <w:r>
        <w:rPr>
          <w:b/>
        </w:rPr>
        <w:t>9</w:t>
      </w:r>
      <w:r w:rsidRPr="008D2A73">
        <w:rPr>
          <w:b/>
        </w:rPr>
        <w:t>. Piedāvājuma noformēšanas kārtība</w:t>
      </w:r>
    </w:p>
    <w:p w:rsidR="0042535E" w:rsidRPr="008D2A73" w:rsidRDefault="0042535E" w:rsidP="0042535E">
      <w:pPr>
        <w:pStyle w:val="ListParagraph1"/>
        <w:widowControl/>
        <w:numPr>
          <w:ilvl w:val="2"/>
          <w:numId w:val="5"/>
        </w:numPr>
        <w:spacing w:before="120" w:after="120"/>
        <w:contextualSpacing w:val="0"/>
        <w:jc w:val="both"/>
      </w:pPr>
      <w:r w:rsidRPr="008D2A73">
        <w:t>Piedāvājums (viens oriģināls</w:t>
      </w:r>
      <w:r>
        <w:t>)</w:t>
      </w:r>
      <w:r w:rsidRPr="008D2A73">
        <w:t xml:space="preserve"> sastāv no:</w:t>
      </w:r>
    </w:p>
    <w:p w:rsidR="0042535E" w:rsidRDefault="0042535E" w:rsidP="0042535E">
      <w:pPr>
        <w:pStyle w:val="ListParagraph1"/>
        <w:widowControl/>
        <w:numPr>
          <w:ilvl w:val="3"/>
          <w:numId w:val="5"/>
        </w:numPr>
        <w:spacing w:before="120" w:after="120"/>
        <w:ind w:left="851" w:hanging="851"/>
        <w:contextualSpacing w:val="0"/>
        <w:jc w:val="both"/>
      </w:pPr>
      <w:r>
        <w:t>Pieteikuma dalībai iepirkumā</w:t>
      </w:r>
      <w:r w:rsidRPr="008D2A73">
        <w:t xml:space="preserve"> (saskaņā ar </w:t>
      </w:r>
      <w:r w:rsidRPr="0020693E">
        <w:t>2.pielikumu</w:t>
      </w:r>
      <w:r w:rsidRPr="008D2A73">
        <w:t xml:space="preserve"> „</w:t>
      </w:r>
      <w:r>
        <w:t>Pieteikums dalībai iepirkumā</w:t>
      </w:r>
      <w:r w:rsidRPr="008D2A73">
        <w:t>”);</w:t>
      </w:r>
    </w:p>
    <w:p w:rsidR="0042535E" w:rsidRDefault="0042535E" w:rsidP="0042535E">
      <w:pPr>
        <w:pStyle w:val="ListParagraph1"/>
        <w:widowControl/>
        <w:numPr>
          <w:ilvl w:val="3"/>
          <w:numId w:val="5"/>
        </w:numPr>
        <w:spacing w:before="120" w:after="120"/>
        <w:ind w:left="851" w:hanging="851"/>
        <w:contextualSpacing w:val="0"/>
        <w:jc w:val="both"/>
      </w:pPr>
      <w:r w:rsidRPr="008D2A73">
        <w:t>Pretendentu atlases dokumentiem;</w:t>
      </w:r>
    </w:p>
    <w:p w:rsidR="0042535E" w:rsidRDefault="0042535E" w:rsidP="0042535E">
      <w:pPr>
        <w:pStyle w:val="ListParagraph1"/>
        <w:widowControl/>
        <w:numPr>
          <w:ilvl w:val="3"/>
          <w:numId w:val="5"/>
        </w:numPr>
        <w:spacing w:before="120" w:after="120"/>
        <w:ind w:left="851" w:hanging="851"/>
        <w:contextualSpacing w:val="0"/>
        <w:jc w:val="both"/>
      </w:pPr>
      <w:r>
        <w:rPr>
          <w:bCs/>
        </w:rPr>
        <w:t>Tehniskai piedāvājums (4.pielikums)</w:t>
      </w:r>
      <w:r w:rsidRPr="008D2A73">
        <w:t>;</w:t>
      </w:r>
    </w:p>
    <w:p w:rsidR="0042535E" w:rsidRPr="008D2A73" w:rsidRDefault="0042535E" w:rsidP="0042535E">
      <w:pPr>
        <w:pStyle w:val="ListParagraph1"/>
        <w:widowControl/>
        <w:numPr>
          <w:ilvl w:val="3"/>
          <w:numId w:val="5"/>
        </w:numPr>
        <w:spacing w:before="120" w:after="120"/>
        <w:ind w:left="851" w:hanging="851"/>
        <w:contextualSpacing w:val="0"/>
        <w:jc w:val="both"/>
      </w:pPr>
      <w:r>
        <w:t>Finanšu piedāvājuma (3.pielikums).</w:t>
      </w:r>
    </w:p>
    <w:p w:rsidR="0042535E" w:rsidRPr="008D2A73" w:rsidRDefault="0042535E" w:rsidP="0042535E">
      <w:pPr>
        <w:pStyle w:val="ListParagraph1"/>
        <w:widowControl/>
        <w:numPr>
          <w:ilvl w:val="2"/>
          <w:numId w:val="5"/>
        </w:numPr>
        <w:spacing w:before="120" w:after="120"/>
        <w:ind w:left="851" w:hanging="851"/>
        <w:contextualSpacing w:val="0"/>
        <w:jc w:val="both"/>
      </w:pPr>
      <w:r w:rsidRPr="008D2A73">
        <w:t>Piedāvājuma oriģinālu iesniedz atsevišķi sl</w:t>
      </w:r>
      <w:r>
        <w:t>ēgtā aploksnē</w:t>
      </w:r>
      <w:r w:rsidRPr="008D2A73">
        <w:t>, uz kur</w:t>
      </w:r>
      <w:r>
        <w:t>as</w:t>
      </w:r>
      <w:r w:rsidRPr="008D2A73">
        <w:t xml:space="preserve"> norāda</w:t>
      </w:r>
      <w:r>
        <w:t>:</w:t>
      </w:r>
      <w:r w:rsidRPr="008D2A73">
        <w:t xml:space="preserve"> </w:t>
      </w:r>
    </w:p>
    <w:p w:rsidR="0042535E" w:rsidRPr="008D2A73" w:rsidRDefault="0042535E" w:rsidP="0042535E">
      <w:pPr>
        <w:pStyle w:val="ListParagraph1"/>
        <w:widowControl/>
        <w:numPr>
          <w:ilvl w:val="3"/>
          <w:numId w:val="5"/>
        </w:numPr>
        <w:tabs>
          <w:tab w:val="left" w:pos="0"/>
          <w:tab w:val="left" w:pos="851"/>
        </w:tabs>
        <w:spacing w:before="120" w:after="120"/>
        <w:ind w:left="1134" w:hanging="1134"/>
        <w:contextualSpacing w:val="0"/>
        <w:jc w:val="both"/>
      </w:pPr>
      <w:r w:rsidRPr="008D2A73">
        <w:t>Pasūtītāja nosaukums un adrese;</w:t>
      </w:r>
    </w:p>
    <w:p w:rsidR="0042535E" w:rsidRPr="008D2A73" w:rsidRDefault="0042535E" w:rsidP="0042535E">
      <w:pPr>
        <w:pStyle w:val="ListParagraph1"/>
        <w:widowControl/>
        <w:numPr>
          <w:ilvl w:val="3"/>
          <w:numId w:val="5"/>
        </w:numPr>
        <w:tabs>
          <w:tab w:val="left" w:pos="0"/>
          <w:tab w:val="left" w:pos="851"/>
        </w:tabs>
        <w:spacing w:before="120" w:after="120"/>
        <w:ind w:left="1134" w:hanging="1134"/>
        <w:contextualSpacing w:val="0"/>
        <w:jc w:val="both"/>
      </w:pPr>
      <w:r w:rsidRPr="008D2A73">
        <w:t>Pretendenta nosaukums un adrese;</w:t>
      </w:r>
    </w:p>
    <w:p w:rsidR="0042535E" w:rsidRPr="00C377A5" w:rsidRDefault="0042535E" w:rsidP="00C377A5">
      <w:pPr>
        <w:widowControl/>
        <w:spacing w:after="160" w:line="254" w:lineRule="auto"/>
        <w:rPr>
          <w:rFonts w:eastAsiaTheme="minorHAnsi"/>
          <w:b/>
        </w:rPr>
      </w:pPr>
      <w:r w:rsidRPr="008D2A73">
        <w:t xml:space="preserve">Atzīme „Piedāvājums </w:t>
      </w:r>
      <w:r>
        <w:t>iepirkumam</w:t>
      </w:r>
      <w:r w:rsidRPr="008D2A73">
        <w:t xml:space="preserve"> </w:t>
      </w:r>
      <w:r w:rsidRPr="00020E97">
        <w:t>„</w:t>
      </w:r>
      <w:r w:rsidRPr="007C0FAF">
        <w:rPr>
          <w:b/>
          <w:sz w:val="28"/>
          <w:szCs w:val="28"/>
        </w:rPr>
        <w:t xml:space="preserve"> </w:t>
      </w:r>
      <w:r w:rsidRPr="008D2A73">
        <w:t>Atzīme „</w:t>
      </w:r>
      <w:r w:rsidR="00C377A5" w:rsidRPr="00C377A5">
        <w:rPr>
          <w:rFonts w:eastAsiaTheme="minorHAnsi"/>
          <w:b/>
          <w:sz w:val="28"/>
          <w:szCs w:val="28"/>
        </w:rPr>
        <w:t xml:space="preserve"> </w:t>
      </w:r>
      <w:r w:rsidR="00C377A5" w:rsidRPr="00C377A5">
        <w:rPr>
          <w:rFonts w:eastAsiaTheme="minorHAnsi"/>
          <w:b/>
        </w:rPr>
        <w:t xml:space="preserve">Mūzikas instrumentu iegāde </w:t>
      </w:r>
      <w:proofErr w:type="spellStart"/>
      <w:r w:rsidR="00C377A5" w:rsidRPr="00C377A5">
        <w:rPr>
          <w:rFonts w:eastAsiaTheme="minorHAnsi"/>
          <w:b/>
        </w:rPr>
        <w:t>multifunkcionālajam</w:t>
      </w:r>
      <w:proofErr w:type="spellEnd"/>
      <w:r w:rsidR="00C377A5" w:rsidRPr="00C377A5">
        <w:rPr>
          <w:rFonts w:eastAsiaTheme="minorHAnsi"/>
          <w:b/>
        </w:rPr>
        <w:t xml:space="preserve"> jaunatnes iniciatīvu centram Valkā</w:t>
      </w:r>
      <w:r w:rsidR="00C377A5">
        <w:rPr>
          <w:rFonts w:eastAsiaTheme="minorHAnsi"/>
          <w:b/>
        </w:rPr>
        <w:t xml:space="preserve">’’ </w:t>
      </w:r>
      <w:proofErr w:type="spellStart"/>
      <w:r w:rsidR="00C377A5">
        <w:rPr>
          <w:rFonts w:eastAsiaTheme="minorHAnsi"/>
          <w:b/>
        </w:rPr>
        <w:t>vnd</w:t>
      </w:r>
      <w:proofErr w:type="spellEnd"/>
      <w:r w:rsidR="00C377A5">
        <w:rPr>
          <w:rFonts w:eastAsiaTheme="minorHAnsi"/>
          <w:b/>
        </w:rPr>
        <w:t xml:space="preserve">/ 2016/23M </w:t>
      </w:r>
      <w:r w:rsidRPr="008D2A73">
        <w:t xml:space="preserve">Neatvērt līdz </w:t>
      </w:r>
      <w:proofErr w:type="gramStart"/>
      <w:r>
        <w:t>2016.gada</w:t>
      </w:r>
      <w:proofErr w:type="gramEnd"/>
      <w:r>
        <w:t xml:space="preserve">   </w:t>
      </w:r>
      <w:r w:rsidR="0015320C">
        <w:t>30.maijam</w:t>
      </w:r>
      <w:r w:rsidRPr="0020693E">
        <w:t>,</w:t>
      </w:r>
      <w:r w:rsidRPr="00DC0B54">
        <w:t xml:space="preserve"> 1</w:t>
      </w:r>
      <w:r>
        <w:t>4</w:t>
      </w:r>
      <w:r w:rsidRPr="00DC0B54">
        <w:t>:00.”</w:t>
      </w:r>
    </w:p>
    <w:p w:rsidR="0042535E" w:rsidRPr="008D2A73" w:rsidRDefault="0042535E" w:rsidP="0042535E">
      <w:pPr>
        <w:pStyle w:val="ListParagraph1"/>
        <w:widowControl/>
        <w:numPr>
          <w:ilvl w:val="2"/>
          <w:numId w:val="5"/>
        </w:numPr>
        <w:spacing w:before="120" w:after="120"/>
        <w:ind w:left="709" w:hanging="709"/>
        <w:contextualSpacing w:val="0"/>
        <w:jc w:val="both"/>
      </w:pPr>
      <w:r w:rsidRPr="008D2A73">
        <w:t xml:space="preserve">Ja </w:t>
      </w:r>
      <w:r>
        <w:t>aploksne</w:t>
      </w:r>
      <w:r w:rsidRPr="008D2A73">
        <w:t xml:space="preserve"> nav noformēts 1.</w:t>
      </w:r>
      <w:r>
        <w:t>9.</w:t>
      </w:r>
      <w:r w:rsidRPr="008D2A73">
        <w:t xml:space="preserve">2.punkta prasībām, iepirkuma komisija neuzņemas atbildību par tās nesaņemšanu vai pirmstermiņa atvēršanu. </w:t>
      </w:r>
    </w:p>
    <w:p w:rsidR="0042535E" w:rsidRPr="008D2A73" w:rsidRDefault="0042535E" w:rsidP="0042535E">
      <w:pPr>
        <w:pStyle w:val="ListParagraph1"/>
        <w:widowControl/>
        <w:numPr>
          <w:ilvl w:val="2"/>
          <w:numId w:val="5"/>
        </w:numPr>
        <w:spacing w:before="120" w:after="120"/>
        <w:ind w:left="709" w:hanging="709"/>
        <w:contextualSpacing w:val="0"/>
        <w:jc w:val="both"/>
      </w:pPr>
      <w:r w:rsidRPr="008D2A73">
        <w:t xml:space="preserve">Piedāvājumu sagatavo latviešu valodā. Ja kāds oriģināldokuments ir sagatavots citā svešvalodā, tam pievieno </w:t>
      </w:r>
      <w:r>
        <w:t xml:space="preserve">pretendenta apliecinātu </w:t>
      </w:r>
      <w:r w:rsidRPr="008D2A73">
        <w:t>tulkojumu latviešu</w:t>
      </w:r>
      <w:r>
        <w:t xml:space="preserve"> valodā</w:t>
      </w:r>
      <w:r w:rsidRPr="008D2A73">
        <w:t xml:space="preserve">. </w:t>
      </w:r>
    </w:p>
    <w:p w:rsidR="0042535E" w:rsidRPr="008D2A73" w:rsidRDefault="0042535E" w:rsidP="0042535E">
      <w:pPr>
        <w:pStyle w:val="ListParagraph1"/>
        <w:widowControl/>
        <w:numPr>
          <w:ilvl w:val="2"/>
          <w:numId w:val="5"/>
        </w:numPr>
        <w:spacing w:before="120" w:after="120"/>
        <w:ind w:left="709" w:hanging="709"/>
        <w:contextualSpacing w:val="0"/>
        <w:jc w:val="both"/>
      </w:pPr>
      <w:r w:rsidRPr="008D2A73">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42535E" w:rsidRPr="008D2A73" w:rsidRDefault="0042535E" w:rsidP="0042535E">
      <w:pPr>
        <w:pStyle w:val="ListParagraph1"/>
        <w:widowControl/>
        <w:numPr>
          <w:ilvl w:val="2"/>
          <w:numId w:val="5"/>
        </w:numPr>
        <w:spacing w:before="120" w:after="120"/>
        <w:ind w:left="709" w:hanging="709"/>
        <w:contextualSpacing w:val="0"/>
        <w:jc w:val="both"/>
      </w:pPr>
      <w:r w:rsidRPr="008D2A73">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42535E" w:rsidRDefault="0042535E" w:rsidP="0042535E">
      <w:pPr>
        <w:pStyle w:val="ListParagraph1"/>
        <w:widowControl/>
        <w:numPr>
          <w:ilvl w:val="2"/>
          <w:numId w:val="5"/>
        </w:numPr>
        <w:spacing w:before="120" w:after="120"/>
        <w:ind w:left="709" w:hanging="709"/>
        <w:contextualSpacing w:val="0"/>
        <w:jc w:val="both"/>
      </w:pPr>
      <w:r w:rsidRPr="008D2A73">
        <w:t xml:space="preserve">Pretendents apliecina iesniegto dokumentu kopiju pareizību atbilstoši Dokumentu juridiskā spēka likuma un Ministru kabineta </w:t>
      </w:r>
      <w:proofErr w:type="gramStart"/>
      <w:r w:rsidRPr="008D2A73">
        <w:t>2010.gada</w:t>
      </w:r>
      <w:proofErr w:type="gramEnd"/>
      <w:r w:rsidRPr="008D2A73">
        <w:t xml:space="preserve"> 28.septembra noteikumu Nr.916 „Dokumentu izstrādāšanas un noformēšanas kārtība” prasībām. Ja iepirkuma komisijai r</w:t>
      </w:r>
      <w:r>
        <w:t>adīsies</w:t>
      </w:r>
      <w:r w:rsidRPr="008D2A73">
        <w:t xml:space="preserve"> šaubas par iesniegtās dokumentu kopijas autentiskumu, tā piepras</w:t>
      </w:r>
      <w:r>
        <w:t>īs</w:t>
      </w:r>
      <w:r w:rsidRPr="008D2A73">
        <w:t>, lai pretendents uzrāda dokumenta oriģinālu vai iesniedz notariāli apliecinātu dokumenta kopiju.</w:t>
      </w:r>
    </w:p>
    <w:p w:rsidR="0042535E" w:rsidRPr="00A90D6D" w:rsidRDefault="0042535E" w:rsidP="0042535E">
      <w:pPr>
        <w:pStyle w:val="ListParagraph1"/>
        <w:numPr>
          <w:ilvl w:val="0"/>
          <w:numId w:val="5"/>
        </w:numPr>
        <w:spacing w:before="120" w:after="120"/>
        <w:contextualSpacing w:val="0"/>
        <w:jc w:val="center"/>
        <w:rPr>
          <w:b/>
        </w:rPr>
      </w:pPr>
      <w:r>
        <w:rPr>
          <w:b/>
        </w:rPr>
        <w:t>PRETENDENTU ATLASES NOSACĪJUMI</w:t>
      </w:r>
    </w:p>
    <w:p w:rsidR="0042535E" w:rsidRDefault="0042535E" w:rsidP="0042535E">
      <w:pPr>
        <w:spacing w:before="120" w:after="120"/>
        <w:ind w:left="709" w:hanging="709"/>
        <w:jc w:val="both"/>
      </w:pPr>
      <w:r>
        <w:t>2.1.</w:t>
      </w:r>
      <w:proofErr w:type="gramStart"/>
      <w:r>
        <w:t xml:space="preserve">   </w:t>
      </w:r>
      <w:proofErr w:type="gramEnd"/>
      <w:r>
        <w:t>Pretendentu atlases nosacījumi ir obligāti visiem pretendentiem, kuri vēlas iegūt tiesības izpildīt pasūtījumu un slēgt iepirkuma līgumu.</w:t>
      </w:r>
    </w:p>
    <w:p w:rsidR="0042535E" w:rsidRPr="00621DDE" w:rsidRDefault="0042535E" w:rsidP="0042535E">
      <w:pPr>
        <w:widowControl/>
        <w:tabs>
          <w:tab w:val="left" w:pos="1260"/>
        </w:tabs>
        <w:suppressAutoHyphens/>
        <w:ind w:left="426"/>
        <w:jc w:val="both"/>
        <w:rPr>
          <w:lang w:eastAsia="ar-SA"/>
        </w:rPr>
      </w:pPr>
      <w:r>
        <w:rPr>
          <w:lang w:eastAsia="ar-SA"/>
        </w:rPr>
        <w:lastRenderedPageBreak/>
        <w:t xml:space="preserve">  </w:t>
      </w:r>
      <w:r w:rsidRPr="00621DDE">
        <w:rPr>
          <w:lang w:eastAsia="ar-SA"/>
        </w:rPr>
        <w:t>Pretendenta rīcībā ir meistari, kas nodrošina profesionālu piegādāto mūzikas</w:t>
      </w:r>
      <w:proofErr w:type="gramStart"/>
      <w:r w:rsidRPr="00621DDE">
        <w:rPr>
          <w:lang w:eastAsia="ar-SA"/>
        </w:rPr>
        <w:t xml:space="preserve"> </w:t>
      </w:r>
      <w:r>
        <w:rPr>
          <w:lang w:eastAsia="ar-SA"/>
        </w:rPr>
        <w:t xml:space="preserve">    </w:t>
      </w:r>
      <w:proofErr w:type="gramEnd"/>
      <w:r w:rsidRPr="00621DDE">
        <w:rPr>
          <w:lang w:eastAsia="ar-SA"/>
        </w:rPr>
        <w:t xml:space="preserve">instrumentu pirmo uzskaņošanu un garantijas apkalpi. </w:t>
      </w:r>
    </w:p>
    <w:p w:rsidR="0042535E" w:rsidRDefault="0042535E" w:rsidP="0042535E">
      <w:pPr>
        <w:spacing w:before="120" w:after="120"/>
        <w:jc w:val="both"/>
      </w:pPr>
      <w:r>
        <w:t>2.2.</w:t>
      </w:r>
      <w:proofErr w:type="gramStart"/>
      <w:r>
        <w:t xml:space="preserve">    </w:t>
      </w:r>
      <w:proofErr w:type="gramEnd"/>
      <w:r>
        <w:t>Pasūtītājs izslēdz pretendentu no dalības iepirkumā jebkurā no šādiem gadījumiem:</w:t>
      </w:r>
    </w:p>
    <w:p w:rsidR="0042535E" w:rsidRDefault="0042535E" w:rsidP="0042535E">
      <w:pPr>
        <w:spacing w:before="120" w:after="120"/>
        <w:ind w:left="709" w:hanging="709"/>
        <w:jc w:val="both"/>
      </w:pPr>
      <w: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42535E" w:rsidRDefault="0042535E" w:rsidP="0042535E">
      <w:pPr>
        <w:spacing w:before="120" w:after="120"/>
        <w:ind w:left="709" w:hanging="709"/>
        <w:jc w:val="both"/>
      </w:pPr>
      <w:r>
        <w:t>2.2.2.</w:t>
      </w:r>
      <w:proofErr w:type="gramStart"/>
      <w:r>
        <w:t xml:space="preserve">   </w:t>
      </w:r>
      <w:proofErr w:type="gramEnd"/>
      <w: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t>euro</w:t>
      </w:r>
      <w:proofErr w:type="spellEnd"/>
      <w:r>
        <w:t>, dienā, kad paziņojums par plānoto līgumu publicēts Iepirkuma uzraudzības biroja mājaslapā vai arī dienā, kad pieņemts lēmums par iespējamu līguma slēgšanas tiesību piešķiršanu.</w:t>
      </w:r>
    </w:p>
    <w:p w:rsidR="0042535E" w:rsidRDefault="0042535E" w:rsidP="0042535E">
      <w:pPr>
        <w:spacing w:before="120" w:after="120"/>
        <w:ind w:left="709" w:hanging="709"/>
        <w:jc w:val="both"/>
      </w:pPr>
      <w:r>
        <w:t>2.3.</w:t>
      </w:r>
      <w:proofErr w:type="gramStart"/>
      <w:r>
        <w:t xml:space="preserve">     </w:t>
      </w:r>
      <w:proofErr w:type="gramEnd"/>
      <w:r>
        <w:t>U</w:t>
      </w:r>
      <w:r w:rsidRPr="006E4A4C">
        <w:t>z pretendenta norādīto personu, uz kuras iespējām pretendents balstās, lai apliecinātu, ka tā kvalifikācija atbilst paziņojumā par plānoto līgumu vai iepirkuma dokumentos noteiktajām prasībām, kā arī uz personālsabiedrības biedru, ja pretendents ir personālsabie</w:t>
      </w:r>
      <w:r>
        <w:t>drība, ir attiecināmi 2.2. punktā</w:t>
      </w:r>
      <w:r w:rsidRPr="006E4A4C">
        <w:t xml:space="preserve"> minētie nosacījumi.</w:t>
      </w:r>
      <w:r>
        <w:t xml:space="preserve">     </w:t>
      </w:r>
    </w:p>
    <w:p w:rsidR="0042535E" w:rsidRPr="003504C7" w:rsidRDefault="0042535E" w:rsidP="0042535E">
      <w:pPr>
        <w:spacing w:before="120" w:after="120"/>
        <w:jc w:val="center"/>
        <w:rPr>
          <w:b/>
        </w:rPr>
      </w:pPr>
      <w:r w:rsidRPr="003504C7">
        <w:rPr>
          <w:b/>
        </w:rPr>
        <w:t>3. IESNIEDZAMIE DOKUMENTI</w:t>
      </w:r>
    </w:p>
    <w:p w:rsidR="0042535E" w:rsidRPr="003504C7" w:rsidRDefault="0042535E" w:rsidP="0042535E">
      <w:pPr>
        <w:tabs>
          <w:tab w:val="left" w:pos="709"/>
        </w:tabs>
        <w:spacing w:before="120" w:after="120"/>
        <w:ind w:left="709" w:hanging="709"/>
        <w:jc w:val="both"/>
        <w:rPr>
          <w:rStyle w:val="Strong"/>
          <w:b w:val="0"/>
        </w:rPr>
      </w:pPr>
      <w:r w:rsidRPr="003504C7">
        <w:rPr>
          <w:rStyle w:val="Strong"/>
          <w:b w:val="0"/>
        </w:rPr>
        <w:t>3.1.</w:t>
      </w:r>
      <w:proofErr w:type="gramStart"/>
      <w:r w:rsidRPr="003504C7">
        <w:rPr>
          <w:rStyle w:val="Strong"/>
          <w:b w:val="0"/>
        </w:rPr>
        <w:t xml:space="preserve">   </w:t>
      </w:r>
      <w:r>
        <w:rPr>
          <w:rStyle w:val="Strong"/>
          <w:b w:val="0"/>
        </w:rPr>
        <w:t xml:space="preserve"> </w:t>
      </w:r>
      <w:proofErr w:type="gramEnd"/>
      <w:r w:rsidRPr="003504C7">
        <w:rPr>
          <w:rStyle w:val="Strong"/>
          <w:b w:val="0"/>
        </w:rPr>
        <w:t xml:space="preserve">Pieteikums dalībai </w:t>
      </w:r>
      <w:r>
        <w:rPr>
          <w:rStyle w:val="Strong"/>
          <w:b w:val="0"/>
        </w:rPr>
        <w:t>iepirkumā</w:t>
      </w:r>
      <w:r w:rsidRPr="003504C7">
        <w:rPr>
          <w:rStyle w:val="Strong"/>
          <w:b w:val="0"/>
        </w:rPr>
        <w:t xml:space="preserve"> atbilstoši nolikuma </w:t>
      </w:r>
      <w:r w:rsidRPr="00E23A1A">
        <w:rPr>
          <w:rStyle w:val="Strong"/>
          <w:b w:val="0"/>
        </w:rPr>
        <w:t>2.pielikumam.</w:t>
      </w:r>
    </w:p>
    <w:p w:rsidR="0042535E" w:rsidRDefault="0042535E" w:rsidP="0042535E">
      <w:pPr>
        <w:tabs>
          <w:tab w:val="left" w:pos="567"/>
        </w:tabs>
        <w:spacing w:before="120" w:after="120"/>
        <w:ind w:left="567" w:hanging="567"/>
        <w:jc w:val="both"/>
        <w:rPr>
          <w:color w:val="000000"/>
          <w:spacing w:val="-6"/>
        </w:rPr>
      </w:pPr>
      <w:r w:rsidRPr="003504C7">
        <w:rPr>
          <w:rStyle w:val="Strong"/>
          <w:b w:val="0"/>
        </w:rPr>
        <w:t>3.2.</w:t>
      </w:r>
      <w:proofErr w:type="gramStart"/>
      <w:r w:rsidRPr="003504C7">
        <w:rPr>
          <w:rStyle w:val="Strong"/>
          <w:b w:val="0"/>
        </w:rPr>
        <w:t xml:space="preserve">  </w:t>
      </w:r>
      <w:r>
        <w:rPr>
          <w:rStyle w:val="Strong"/>
          <w:b w:val="0"/>
        </w:rPr>
        <w:t xml:space="preserve"> </w:t>
      </w:r>
      <w:proofErr w:type="gramEnd"/>
      <w:r>
        <w:rPr>
          <w:rStyle w:val="Strong"/>
          <w:b w:val="0"/>
        </w:rPr>
        <w:t xml:space="preserve">Pretendenta </w:t>
      </w:r>
      <w:r w:rsidRPr="003504C7">
        <w:rPr>
          <w:rStyle w:val="Strong"/>
          <w:b w:val="0"/>
        </w:rPr>
        <w:t>apliecinājum</w:t>
      </w:r>
      <w:r>
        <w:rPr>
          <w:rStyle w:val="Strong"/>
          <w:b w:val="0"/>
        </w:rPr>
        <w:t>s</w:t>
      </w:r>
      <w:r w:rsidRPr="003504C7">
        <w:rPr>
          <w:rStyle w:val="Strong"/>
          <w:b w:val="0"/>
        </w:rPr>
        <w:t>, ka uz t</w:t>
      </w:r>
      <w:r>
        <w:rPr>
          <w:rStyle w:val="Strong"/>
          <w:b w:val="0"/>
        </w:rPr>
        <w:t xml:space="preserve">o </w:t>
      </w:r>
      <w:r w:rsidRPr="003504C7">
        <w:rPr>
          <w:rStyle w:val="Strong"/>
          <w:b w:val="0"/>
        </w:rPr>
        <w:t xml:space="preserve">neattiecas </w:t>
      </w:r>
      <w:r w:rsidRPr="00936EDE">
        <w:rPr>
          <w:color w:val="000000"/>
          <w:spacing w:val="-2"/>
        </w:rPr>
        <w:t xml:space="preserve">neviens no Publisko iepirkumu likuma </w:t>
      </w:r>
      <w:r>
        <w:rPr>
          <w:color w:val="000000"/>
          <w:spacing w:val="-2"/>
        </w:rPr>
        <w:t>8</w:t>
      </w:r>
      <w:r>
        <w:rPr>
          <w:color w:val="000000"/>
          <w:spacing w:val="-2"/>
          <w:vertAlign w:val="superscript"/>
        </w:rPr>
        <w:t>2</w:t>
      </w:r>
      <w:r w:rsidRPr="00936EDE">
        <w:rPr>
          <w:color w:val="000000"/>
          <w:spacing w:val="-2"/>
        </w:rPr>
        <w:t xml:space="preserve">.panta </w:t>
      </w:r>
      <w:r w:rsidRPr="00934FC8">
        <w:rPr>
          <w:color w:val="000000"/>
          <w:spacing w:val="-2"/>
        </w:rPr>
        <w:t>piektajā daļā noteiktajiem pretendentu izslēgšanas</w:t>
      </w:r>
      <w:r w:rsidRPr="00936EDE">
        <w:rPr>
          <w:color w:val="000000"/>
          <w:spacing w:val="-2"/>
        </w:rPr>
        <w:t xml:space="preserve"> no dalības iepirkumā gadījumiem, kā arī nav tādu apstākļu, kuri liegtu piedalīties iepirkuma procedūrā un pildīt </w:t>
      </w:r>
      <w:r w:rsidRPr="00936EDE">
        <w:rPr>
          <w:color w:val="000000"/>
          <w:spacing w:val="-6"/>
        </w:rPr>
        <w:t>iepirkuma nolikumā norādītās prasības.</w:t>
      </w:r>
    </w:p>
    <w:p w:rsidR="0042535E" w:rsidRPr="00DC108A" w:rsidRDefault="0042535E" w:rsidP="0042535E">
      <w:pPr>
        <w:widowControl/>
        <w:tabs>
          <w:tab w:val="left" w:pos="1260"/>
        </w:tabs>
        <w:ind w:left="567" w:hanging="141"/>
        <w:jc w:val="both"/>
        <w:rPr>
          <w:color w:val="000000"/>
          <w:lang w:eastAsia="lv-LV"/>
        </w:rPr>
      </w:pPr>
      <w:r>
        <w:rPr>
          <w:color w:val="000000"/>
          <w:spacing w:val="-6"/>
        </w:rPr>
        <w:t xml:space="preserve">  </w:t>
      </w:r>
      <w:r w:rsidRPr="00DC108A">
        <w:rPr>
          <w:lang w:eastAsia="lv-LV"/>
        </w:rPr>
        <w:t>Pretendenta apliecinājums, ka tā rīcībā ir meistari, kas nodrošinās profesionālu</w:t>
      </w:r>
      <w:proofErr w:type="gramStart"/>
      <w:r w:rsidRPr="00DC108A">
        <w:rPr>
          <w:lang w:eastAsia="lv-LV"/>
        </w:rPr>
        <w:t xml:space="preserve"> </w:t>
      </w:r>
      <w:r>
        <w:rPr>
          <w:lang w:eastAsia="lv-LV"/>
        </w:rPr>
        <w:t xml:space="preserve">         </w:t>
      </w:r>
      <w:proofErr w:type="gramEnd"/>
      <w:r w:rsidRPr="00DC108A">
        <w:rPr>
          <w:lang w:eastAsia="lv-LV"/>
        </w:rPr>
        <w:t>piegādāto mūzikas instrumentu pirmo uzskaņošanu un garantijas apkalpi.</w:t>
      </w:r>
    </w:p>
    <w:p w:rsidR="0042535E" w:rsidRPr="00AD1335" w:rsidRDefault="0042535E" w:rsidP="0042535E">
      <w:pPr>
        <w:autoSpaceDE w:val="0"/>
        <w:jc w:val="both"/>
      </w:pPr>
      <w:r>
        <w:t>3.</w:t>
      </w:r>
      <w:r w:rsidR="0015320C">
        <w:t>3</w:t>
      </w:r>
      <w:r w:rsidRPr="00746318">
        <w:t>.</w:t>
      </w:r>
      <w:proofErr w:type="gramStart"/>
      <w:r w:rsidRPr="00746318">
        <w:t xml:space="preserve"> </w:t>
      </w:r>
      <w:r>
        <w:t xml:space="preserve"> </w:t>
      </w:r>
      <w:proofErr w:type="gramEnd"/>
      <w:r>
        <w:t>T</w:t>
      </w:r>
      <w:r w:rsidRPr="00746318">
        <w:t xml:space="preserve">ehniskais piedāvājums atbilstoši </w:t>
      </w:r>
      <w:r>
        <w:t>piedāvājuma formai (</w:t>
      </w:r>
      <w:r w:rsidRPr="002A7D68">
        <w:t>nolikuma 4.pielikums).</w:t>
      </w:r>
      <w:r>
        <w:t xml:space="preserve"> </w:t>
      </w:r>
    </w:p>
    <w:p w:rsidR="0042535E" w:rsidRDefault="0042535E" w:rsidP="0042535E">
      <w:pPr>
        <w:widowControl/>
        <w:spacing w:before="120" w:after="120"/>
        <w:jc w:val="both"/>
      </w:pPr>
      <w:r w:rsidRPr="00746318">
        <w:t>3.</w:t>
      </w:r>
      <w:r w:rsidR="0015320C">
        <w:t>4</w:t>
      </w:r>
      <w:r w:rsidRPr="00746318">
        <w:t>.</w:t>
      </w:r>
      <w:proofErr w:type="gramStart"/>
      <w:r w:rsidRPr="00746318">
        <w:t xml:space="preserve"> </w:t>
      </w:r>
      <w:r>
        <w:t xml:space="preserve">  </w:t>
      </w:r>
      <w:proofErr w:type="gramEnd"/>
      <w:r w:rsidRPr="00746318">
        <w:t xml:space="preserve">Finanšu piedāvājums atbilstoši finanšu piedāvājuma formai </w:t>
      </w:r>
      <w:r w:rsidRPr="00076B04">
        <w:t>(</w:t>
      </w:r>
      <w:r w:rsidRPr="002A7D68">
        <w:t>nolikuma 3.pielikums</w:t>
      </w:r>
      <w:r w:rsidRPr="00746318">
        <w:t xml:space="preserve">). </w:t>
      </w:r>
    </w:p>
    <w:p w:rsidR="0042535E" w:rsidRPr="00A06ABB" w:rsidRDefault="0042535E" w:rsidP="0042535E">
      <w:pPr>
        <w:pStyle w:val="BodyTextIndent2"/>
        <w:widowControl w:val="0"/>
        <w:spacing w:before="120" w:line="240" w:lineRule="auto"/>
        <w:ind w:left="0"/>
        <w:jc w:val="center"/>
        <w:rPr>
          <w:b/>
        </w:rPr>
      </w:pPr>
      <w:r>
        <w:rPr>
          <w:b/>
        </w:rPr>
        <w:t>4. PIEDĀVĀJUMU ATVĒRŠANA, VĒRTĒŠANA, KRITĒRIJI, LĒMUMA PIEŅEMŠANA UN LĪGUMA SLĒGŠANA</w:t>
      </w:r>
    </w:p>
    <w:p w:rsidR="0042535E" w:rsidRDefault="0042535E" w:rsidP="0042535E">
      <w:pPr>
        <w:spacing w:before="120" w:after="120"/>
        <w:rPr>
          <w:rStyle w:val="Strong"/>
        </w:rPr>
      </w:pPr>
      <w:r w:rsidRPr="00271A7D">
        <w:rPr>
          <w:rStyle w:val="Strong"/>
        </w:rPr>
        <w:t>4.1.</w:t>
      </w:r>
      <w:proofErr w:type="gramStart"/>
      <w:r w:rsidRPr="00271A7D">
        <w:rPr>
          <w:rStyle w:val="Strong"/>
        </w:rPr>
        <w:t xml:space="preserve"> </w:t>
      </w:r>
      <w:r>
        <w:rPr>
          <w:rStyle w:val="Strong"/>
        </w:rPr>
        <w:t xml:space="preserve">     </w:t>
      </w:r>
      <w:proofErr w:type="gramEnd"/>
      <w:r w:rsidRPr="00271A7D">
        <w:rPr>
          <w:rStyle w:val="Strong"/>
        </w:rPr>
        <w:t>Piedāv</w:t>
      </w:r>
      <w:r>
        <w:rPr>
          <w:rStyle w:val="Strong"/>
        </w:rPr>
        <w:t>ājuma atvēršana</w:t>
      </w:r>
    </w:p>
    <w:p w:rsidR="0042535E" w:rsidRPr="00E45D6E" w:rsidRDefault="0042535E" w:rsidP="0042535E">
      <w:pPr>
        <w:widowControl/>
        <w:spacing w:before="120" w:after="120"/>
        <w:ind w:left="709" w:hanging="709"/>
        <w:jc w:val="both"/>
      </w:pPr>
      <w:r w:rsidRPr="00E45D6E">
        <w:t>4.1.</w:t>
      </w:r>
      <w:r>
        <w:t>1</w:t>
      </w:r>
      <w:r w:rsidRPr="00E45D6E">
        <w:t xml:space="preserve">. Piedāvājumu </w:t>
      </w:r>
      <w:r>
        <w:t xml:space="preserve">atvēršanu, </w:t>
      </w:r>
      <w:r w:rsidRPr="00E45D6E">
        <w:t>noformējumu pārbaudi, pretendentu atlasi, tehnisko piedāvājumu un finanšu piedāvājumu atbilstības pārbaudi un piedāvājumu vērtēšanu komisija veic slēgtā sēdē.</w:t>
      </w:r>
    </w:p>
    <w:p w:rsidR="0042535E" w:rsidRPr="00114EBB" w:rsidRDefault="0042535E" w:rsidP="0042535E">
      <w:pPr>
        <w:spacing w:before="120" w:after="120"/>
        <w:rPr>
          <w:rStyle w:val="Strong"/>
        </w:rPr>
      </w:pPr>
      <w:r>
        <w:rPr>
          <w:rStyle w:val="Strong"/>
        </w:rPr>
        <w:t>4.2.</w:t>
      </w:r>
      <w:proofErr w:type="gramStart"/>
      <w:r>
        <w:rPr>
          <w:rStyle w:val="Strong"/>
        </w:rPr>
        <w:t xml:space="preserve">      </w:t>
      </w:r>
      <w:proofErr w:type="gramEnd"/>
      <w:r>
        <w:rPr>
          <w:rStyle w:val="Strong"/>
        </w:rPr>
        <w:t>Piedāvājumu vērtēšana</w:t>
      </w:r>
    </w:p>
    <w:p w:rsidR="0042535E" w:rsidRPr="00746318" w:rsidRDefault="0042535E" w:rsidP="0042535E">
      <w:pPr>
        <w:spacing w:before="120" w:after="120"/>
        <w:ind w:left="709" w:hanging="709"/>
        <w:jc w:val="both"/>
      </w:pPr>
      <w:r>
        <w:t xml:space="preserve">4.2.1. </w:t>
      </w:r>
      <w:r w:rsidRPr="00BE00F3">
        <w:t>I</w:t>
      </w:r>
      <w:r w:rsidRPr="00746318">
        <w:t>epirkuma komisija piedāvājumu</w:t>
      </w:r>
      <w:proofErr w:type="gramStart"/>
      <w:r w:rsidRPr="00746318">
        <w:t xml:space="preserve">  </w:t>
      </w:r>
      <w:proofErr w:type="gramEnd"/>
      <w:r w:rsidRPr="00746318">
        <w:t>vērtēšanu veic slēgtās sēdēs četros posmos: pieteikumu noformējuma un satura pārbaude, pretendenta atlases dokumentu pārbaude, tehniskā piedāvājuma izvērtēšana un finanšu piedāvājuma izvērtēšana.</w:t>
      </w:r>
    </w:p>
    <w:p w:rsidR="0042535E" w:rsidRPr="00746318" w:rsidRDefault="0042535E" w:rsidP="0042535E">
      <w:pPr>
        <w:pStyle w:val="Default"/>
        <w:spacing w:before="120" w:after="120"/>
        <w:ind w:left="709" w:hanging="709"/>
        <w:jc w:val="both"/>
      </w:pPr>
      <w:r>
        <w:t>4.2.2</w:t>
      </w:r>
      <w:r w:rsidRPr="00746318">
        <w:t xml:space="preserve">. Pretendentu atlases dokumentu pārbaudes posmā vērtē tikai to pretendentu pieteikumus, kuri nav noraidīti pieteikumu noformējuma un satura pārbaudes </w:t>
      </w:r>
      <w:r w:rsidRPr="00746318">
        <w:lastRenderedPageBreak/>
        <w:t xml:space="preserve">posmā. Tehniskā piedāvājuma vērtēšanas posmā vērtē tikai to pretendentu piedāvājumus, kuri nav noraidīti </w:t>
      </w:r>
      <w:r>
        <w:t xml:space="preserve">pretendentu atlases dokumentu pārbaudē. Finanšu piedāvājumu vērtēšanas posmā vērtē tikai to pretendentu piedāvājumus, kuri nav noraidīti tehniskā piedāvājuma pārbaudes posmā. </w:t>
      </w:r>
    </w:p>
    <w:p w:rsidR="0042535E" w:rsidRPr="00746318" w:rsidRDefault="0042535E" w:rsidP="0042535E">
      <w:pPr>
        <w:spacing w:before="120" w:after="120"/>
        <w:rPr>
          <w:rStyle w:val="Strong"/>
        </w:rPr>
      </w:pPr>
      <w:r>
        <w:rPr>
          <w:rStyle w:val="Strong"/>
        </w:rPr>
        <w:t>4.3</w:t>
      </w:r>
      <w:r w:rsidRPr="00746318">
        <w:rPr>
          <w:rStyle w:val="Strong"/>
        </w:rPr>
        <w:t>.</w:t>
      </w:r>
      <w:proofErr w:type="gramStart"/>
      <w:r w:rsidRPr="00746318">
        <w:rPr>
          <w:rStyle w:val="Strong"/>
        </w:rPr>
        <w:t xml:space="preserve"> </w:t>
      </w:r>
      <w:r>
        <w:rPr>
          <w:rStyle w:val="Strong"/>
        </w:rPr>
        <w:t xml:space="preserve">     </w:t>
      </w:r>
      <w:proofErr w:type="gramEnd"/>
      <w:r w:rsidRPr="00746318">
        <w:rPr>
          <w:rStyle w:val="Strong"/>
        </w:rPr>
        <w:t>Piedāvājuma noformējuma  un satura pārbaude</w:t>
      </w:r>
    </w:p>
    <w:p w:rsidR="0042535E" w:rsidRPr="00746318" w:rsidRDefault="0042535E" w:rsidP="0042535E">
      <w:pPr>
        <w:pStyle w:val="Default"/>
        <w:tabs>
          <w:tab w:val="left" w:pos="709"/>
        </w:tabs>
        <w:spacing w:before="120" w:after="120"/>
        <w:ind w:left="709" w:hanging="709"/>
        <w:jc w:val="both"/>
      </w:pPr>
      <w:r>
        <w:t>4.3</w:t>
      </w:r>
      <w:r w:rsidRPr="00746318">
        <w:t>.1. Iepirkuma komisija novērtē katra piedāvājuma atbilstību 1.</w:t>
      </w:r>
      <w:r>
        <w:t>9</w:t>
      </w:r>
      <w:r w:rsidRPr="00746318">
        <w:t xml:space="preserve">.punktā noteiktajām prasībām. </w:t>
      </w:r>
    </w:p>
    <w:p w:rsidR="0042535E" w:rsidRPr="00746318" w:rsidRDefault="0042535E" w:rsidP="0042535E">
      <w:pPr>
        <w:pStyle w:val="Default"/>
        <w:tabs>
          <w:tab w:val="left" w:pos="709"/>
        </w:tabs>
        <w:spacing w:before="120" w:after="120"/>
        <w:ind w:left="709" w:hanging="709"/>
        <w:jc w:val="both"/>
      </w:pPr>
      <w:r>
        <w:t>4.3</w:t>
      </w:r>
      <w:r w:rsidRPr="00746318">
        <w:t xml:space="preserve">.2. Ja piedāvājums neatbilst kādai no piedāvājuma noformējuma prasībām, iepirkuma komisija lemj par attiecīgā piedāvājuma tālāku izskatīšanu vai noraidīšanu. </w:t>
      </w:r>
    </w:p>
    <w:p w:rsidR="0042535E" w:rsidRPr="00746318" w:rsidRDefault="0042535E" w:rsidP="0042535E">
      <w:pPr>
        <w:pStyle w:val="Default"/>
        <w:tabs>
          <w:tab w:val="left" w:pos="709"/>
        </w:tabs>
        <w:spacing w:before="120" w:after="120"/>
        <w:ind w:left="709" w:hanging="709"/>
        <w:jc w:val="both"/>
      </w:pPr>
      <w:r>
        <w:t>4.3</w:t>
      </w:r>
      <w:r w:rsidRPr="00746318">
        <w:t>.3. Ja piedāvājumā iztrūkst kāda no 1.</w:t>
      </w:r>
      <w:r>
        <w:t>9</w:t>
      </w:r>
      <w:r w:rsidRPr="00746318">
        <w:t>.1.punktā minētajiem piedāvājuma sastāvdaļām, iepirkuma komisija noraida piedāvājumu un tālāk nevērtē.</w:t>
      </w:r>
    </w:p>
    <w:p w:rsidR="0042535E" w:rsidRPr="00746318" w:rsidRDefault="0042535E" w:rsidP="0042535E">
      <w:pPr>
        <w:spacing w:before="120" w:after="120"/>
        <w:jc w:val="both"/>
        <w:rPr>
          <w:rStyle w:val="Strong"/>
        </w:rPr>
      </w:pPr>
      <w:r>
        <w:rPr>
          <w:rStyle w:val="Strong"/>
        </w:rPr>
        <w:t>4.4</w:t>
      </w:r>
      <w:r w:rsidRPr="00746318">
        <w:rPr>
          <w:rStyle w:val="Strong"/>
        </w:rPr>
        <w:t>.</w:t>
      </w:r>
      <w:proofErr w:type="gramStart"/>
      <w:r w:rsidRPr="00746318">
        <w:rPr>
          <w:rStyle w:val="Strong"/>
        </w:rPr>
        <w:t xml:space="preserve"> </w:t>
      </w:r>
      <w:r>
        <w:rPr>
          <w:rStyle w:val="Strong"/>
        </w:rPr>
        <w:t xml:space="preserve">    </w:t>
      </w:r>
      <w:proofErr w:type="gramEnd"/>
      <w:r w:rsidRPr="00746318">
        <w:rPr>
          <w:rStyle w:val="Strong"/>
        </w:rPr>
        <w:t>Pretendentu atlases dokumentu pārbaude</w:t>
      </w:r>
    </w:p>
    <w:p w:rsidR="0042535E" w:rsidRPr="00746318" w:rsidRDefault="0042535E" w:rsidP="0042535E">
      <w:pPr>
        <w:pStyle w:val="Default"/>
        <w:spacing w:before="120" w:after="120"/>
        <w:ind w:left="709" w:hanging="709"/>
        <w:jc w:val="both"/>
      </w:pPr>
      <w:r>
        <w:t>4.4</w:t>
      </w:r>
      <w:r w:rsidRPr="00746318">
        <w:t xml:space="preserve">.1. </w:t>
      </w:r>
      <w:r>
        <w:t>Pretendentu atlases laikā i</w:t>
      </w:r>
      <w:r w:rsidRPr="00746318">
        <w:t xml:space="preserve">epirkuma komisija </w:t>
      </w:r>
      <w:r>
        <w:t>pārbauda vai pretendents ir iesniedzis visus nolikumā prasītos dokumentus.</w:t>
      </w:r>
      <w:r w:rsidRPr="00746318">
        <w:t xml:space="preserve"> </w:t>
      </w:r>
    </w:p>
    <w:p w:rsidR="0042535E" w:rsidRDefault="0042535E" w:rsidP="0042535E">
      <w:pPr>
        <w:pStyle w:val="Default"/>
        <w:spacing w:before="120" w:after="120"/>
        <w:ind w:left="709" w:hanging="709"/>
        <w:jc w:val="both"/>
      </w:pPr>
      <w:r>
        <w:t>4.4</w:t>
      </w:r>
      <w:r w:rsidRPr="00746318">
        <w:t>.2. Ja pretendents neatbilst kādai no pretendentu atlases prasībām, iepirkuma komisija t</w:t>
      </w:r>
      <w:r>
        <w:t>o izslēdz no turpmākās dalības I</w:t>
      </w:r>
      <w:r w:rsidRPr="00746318">
        <w:t xml:space="preserve">epirkuma procedūrā. </w:t>
      </w:r>
    </w:p>
    <w:p w:rsidR="0042535E" w:rsidRDefault="0042535E" w:rsidP="0042535E">
      <w:pPr>
        <w:pStyle w:val="Default"/>
        <w:spacing w:before="120" w:after="120"/>
        <w:ind w:left="709" w:hanging="709"/>
        <w:jc w:val="both"/>
      </w:pPr>
      <w:r>
        <w:t>4.4.3.</w:t>
      </w:r>
      <w:proofErr w:type="gramStart"/>
      <w:r>
        <w:t xml:space="preserve">  </w:t>
      </w:r>
      <w:proofErr w:type="gramEnd"/>
      <w:r>
        <w:t>Nolikuma 2.2. punktā minēto informāciju iepirkumu komisija pārbauda Publisko iepirkumu likuma 8.</w:t>
      </w:r>
      <w:r>
        <w:rPr>
          <w:vertAlign w:val="superscript"/>
        </w:rPr>
        <w:t>2</w:t>
      </w:r>
      <w:r>
        <w:t xml:space="preserve"> panta 7. un 8.daļā noteiktajā kārtībā. </w:t>
      </w:r>
    </w:p>
    <w:p w:rsidR="0042535E" w:rsidRPr="00271A7D" w:rsidRDefault="0042535E" w:rsidP="0042535E">
      <w:pPr>
        <w:pStyle w:val="ListParagraph1"/>
        <w:widowControl/>
        <w:numPr>
          <w:ilvl w:val="1"/>
          <w:numId w:val="6"/>
        </w:numPr>
        <w:spacing w:before="120" w:after="120"/>
        <w:ind w:left="709" w:hanging="709"/>
        <w:contextualSpacing w:val="0"/>
        <w:rPr>
          <w:b/>
        </w:rPr>
      </w:pPr>
      <w:bookmarkStart w:id="1" w:name="_Toc98233552"/>
      <w:r w:rsidRPr="00271A7D">
        <w:rPr>
          <w:b/>
        </w:rPr>
        <w:t>Tehnisko piedāvājumu vērtēšana</w:t>
      </w:r>
      <w:bookmarkEnd w:id="1"/>
    </w:p>
    <w:p w:rsidR="0042535E" w:rsidRPr="00271A7D" w:rsidRDefault="0042535E" w:rsidP="0042535E">
      <w:pPr>
        <w:pStyle w:val="ListParagraph1"/>
        <w:widowControl/>
        <w:numPr>
          <w:ilvl w:val="2"/>
          <w:numId w:val="6"/>
        </w:numPr>
        <w:spacing w:before="120" w:after="120"/>
        <w:ind w:left="709" w:hanging="709"/>
        <w:contextualSpacing w:val="0"/>
        <w:jc w:val="both"/>
      </w:pPr>
      <w:r>
        <w:t>Iepirkumu komisija veiks t</w:t>
      </w:r>
      <w:r w:rsidRPr="00271A7D">
        <w:t>ehnisko piedāvājumu atbilstības pārbaudi,</w:t>
      </w:r>
      <w:r>
        <w:t xml:space="preserve"> kuras laikā komisija izvērtēs tehnisko piedāvājumu atbilstību tehniskai specifikācijai.</w:t>
      </w:r>
      <w:r w:rsidRPr="00271A7D">
        <w:t xml:space="preserve"> </w:t>
      </w:r>
    </w:p>
    <w:p w:rsidR="0042535E" w:rsidRDefault="0042535E" w:rsidP="0042535E">
      <w:pPr>
        <w:widowControl/>
        <w:numPr>
          <w:ilvl w:val="2"/>
          <w:numId w:val="6"/>
        </w:numPr>
        <w:spacing w:before="120" w:after="120"/>
        <w:ind w:left="709" w:hanging="709"/>
        <w:jc w:val="both"/>
      </w:pPr>
      <w:r w:rsidRPr="00271A7D">
        <w:t>Ja t</w:t>
      </w:r>
      <w:r>
        <w:t>iks konstatēts, ka pretendenta t</w:t>
      </w:r>
      <w:r w:rsidRPr="00271A7D">
        <w:t>e</w:t>
      </w:r>
      <w:r>
        <w:t>hniskais piedāvājums neatbilst t</w:t>
      </w:r>
      <w:r w:rsidRPr="00271A7D">
        <w:t>ehniskās specifikācijas prasībām</w:t>
      </w:r>
      <w:r>
        <w:t xml:space="preserve">, </w:t>
      </w:r>
      <w:r w:rsidRPr="00271A7D">
        <w:t xml:space="preserve">iepirkumu komisija tālāk šo piedāvājumu </w:t>
      </w:r>
      <w:r>
        <w:t>nevērtēs.</w:t>
      </w:r>
    </w:p>
    <w:p w:rsidR="0042535E" w:rsidRPr="009E194B" w:rsidRDefault="0042535E" w:rsidP="0042535E">
      <w:pPr>
        <w:pStyle w:val="ListParagraph1"/>
        <w:widowControl/>
        <w:numPr>
          <w:ilvl w:val="1"/>
          <w:numId w:val="6"/>
        </w:numPr>
        <w:spacing w:before="120" w:after="120"/>
        <w:ind w:hanging="720"/>
        <w:contextualSpacing w:val="0"/>
        <w:jc w:val="both"/>
        <w:rPr>
          <w:b/>
        </w:rPr>
      </w:pPr>
      <w:r w:rsidRPr="009E194B">
        <w:rPr>
          <w:b/>
        </w:rPr>
        <w:t xml:space="preserve"> Finanšu piedāvājumu vērtēšana</w:t>
      </w:r>
    </w:p>
    <w:p w:rsidR="0042535E" w:rsidRPr="00271A7D" w:rsidRDefault="0042535E" w:rsidP="0042535E">
      <w:pPr>
        <w:widowControl/>
        <w:spacing w:before="120" w:after="120"/>
        <w:ind w:left="709" w:hanging="709"/>
        <w:jc w:val="both"/>
      </w:pPr>
      <w:r>
        <w:t>4.6.1.</w:t>
      </w:r>
      <w:proofErr w:type="gramStart"/>
      <w:r>
        <w:t xml:space="preserve">  </w:t>
      </w:r>
      <w:proofErr w:type="gramEnd"/>
      <w:r w:rsidRPr="006D797C">
        <w:t>Komisija vērtē un salīdzina cenas tikai to pretendentu finanšu piedāvājumiem, kuri nav noraidīti noformējuma pārbaudes, pretendentu atlases vai tehnisko piedāvājumu atbilstības pārbaudes laikā.</w:t>
      </w:r>
    </w:p>
    <w:p w:rsidR="0042535E" w:rsidRPr="00746318" w:rsidRDefault="0042535E" w:rsidP="0042535E">
      <w:pPr>
        <w:pStyle w:val="Default"/>
        <w:spacing w:before="120" w:after="120"/>
        <w:ind w:left="709" w:hanging="709"/>
        <w:jc w:val="both"/>
      </w:pPr>
      <w:r w:rsidRPr="00271A7D">
        <w:t>4</w:t>
      </w:r>
      <w:r>
        <w:t>.6.2</w:t>
      </w:r>
      <w:r w:rsidRPr="00271A7D">
        <w:t>.</w:t>
      </w:r>
      <w:proofErr w:type="gramStart"/>
      <w:r w:rsidRPr="00271A7D">
        <w:t xml:space="preserve"> </w:t>
      </w:r>
      <w:r>
        <w:t xml:space="preserve"> </w:t>
      </w:r>
      <w:proofErr w:type="gramEnd"/>
      <w:r w:rsidRPr="00271A7D">
        <w:rPr>
          <w:rStyle w:val="Strong"/>
          <w:b w:val="0"/>
        </w:rPr>
        <w:t>Finanšu piedāvājuma vērtēšanas laikā, iepirkuma komisija pārbauda, vai piedāvājumā nav aritmētisko kļūdu.</w:t>
      </w:r>
      <w:r w:rsidRPr="00271A7D">
        <w:rPr>
          <w:rStyle w:val="Strong"/>
        </w:rPr>
        <w:t xml:space="preserve"> </w:t>
      </w:r>
      <w:r w:rsidRPr="00746318">
        <w:t xml:space="preserve">Konstatējot aritmētiskās kļūdas, iepirkuma komisija šīs kļūdas izlabo. </w:t>
      </w:r>
    </w:p>
    <w:p w:rsidR="0042535E" w:rsidRPr="00746318" w:rsidRDefault="0042535E" w:rsidP="0042535E">
      <w:pPr>
        <w:spacing w:before="120" w:after="120"/>
        <w:ind w:left="709" w:hanging="709"/>
        <w:jc w:val="both"/>
      </w:pPr>
      <w:r>
        <w:rPr>
          <w:color w:val="000000"/>
        </w:rPr>
        <w:t>4.6.3</w:t>
      </w:r>
      <w:r w:rsidRPr="00746318">
        <w:rPr>
          <w:color w:val="000000"/>
        </w:rPr>
        <w:t xml:space="preserve">. Par visiem aritmētisko kļūdu labojumiem iepirkuma komisija paziņo pretendentam, kura finanšu piedāvājumā labojumi izdarīti. Vērtējot finanšu piedāvājumus, kuros bijušas aritmētiskas kļūdas, iepirkuma komisija ņem vērā tikai labotās cenas. </w:t>
      </w:r>
    </w:p>
    <w:p w:rsidR="0042535E" w:rsidRPr="00746318" w:rsidRDefault="0042535E" w:rsidP="0042535E">
      <w:pPr>
        <w:spacing w:before="120" w:after="120"/>
        <w:jc w:val="both"/>
        <w:rPr>
          <w:b/>
        </w:rPr>
      </w:pPr>
      <w:r>
        <w:rPr>
          <w:b/>
        </w:rPr>
        <w:t>4.7</w:t>
      </w:r>
      <w:r w:rsidRPr="00CA2432">
        <w:rPr>
          <w:b/>
        </w:rPr>
        <w:t>. Piedāvājuma vērtēšanas kritērijs</w:t>
      </w:r>
    </w:p>
    <w:p w:rsidR="0042535E" w:rsidRDefault="0042535E" w:rsidP="0042535E">
      <w:pPr>
        <w:spacing w:before="120" w:after="120"/>
        <w:ind w:left="709" w:hanging="709"/>
        <w:jc w:val="both"/>
        <w:rPr>
          <w:rStyle w:val="Strong"/>
          <w:b w:val="0"/>
        </w:rPr>
      </w:pPr>
      <w:r>
        <w:rPr>
          <w:rStyle w:val="Strong"/>
          <w:b w:val="0"/>
        </w:rPr>
        <w:t>4.7</w:t>
      </w:r>
      <w:r w:rsidRPr="00271A7D">
        <w:rPr>
          <w:rStyle w:val="Strong"/>
          <w:b w:val="0"/>
        </w:rPr>
        <w:t>.1.</w:t>
      </w:r>
      <w:proofErr w:type="gramStart"/>
      <w:r w:rsidRPr="00271A7D">
        <w:rPr>
          <w:rStyle w:val="Strong"/>
          <w:b w:val="0"/>
        </w:rPr>
        <w:t xml:space="preserve"> </w:t>
      </w:r>
      <w:r>
        <w:rPr>
          <w:rStyle w:val="Strong"/>
          <w:b w:val="0"/>
        </w:rPr>
        <w:t xml:space="preserve">  </w:t>
      </w:r>
      <w:proofErr w:type="gramEnd"/>
      <w:r w:rsidRPr="00271A7D">
        <w:rPr>
          <w:rStyle w:val="Strong"/>
          <w:b w:val="0"/>
        </w:rPr>
        <w:t xml:space="preserve">Piedāvājuma vērtēšanas kritērijs ir </w:t>
      </w:r>
      <w:r>
        <w:rPr>
          <w:rStyle w:val="Strong"/>
          <w:b w:val="0"/>
        </w:rPr>
        <w:t>zemākā cena</w:t>
      </w:r>
      <w:r w:rsidRPr="00271A7D">
        <w:rPr>
          <w:rStyle w:val="Strong"/>
          <w:b w:val="0"/>
        </w:rPr>
        <w:t>.</w:t>
      </w:r>
    </w:p>
    <w:p w:rsidR="0042535E" w:rsidRDefault="0042535E" w:rsidP="0042535E">
      <w:pPr>
        <w:spacing w:before="120" w:after="120"/>
        <w:ind w:left="709" w:hanging="709"/>
        <w:jc w:val="both"/>
      </w:pPr>
      <w:r>
        <w:t>4.7.2. Līguma slēgšanas tiesības</w:t>
      </w:r>
      <w:r w:rsidRPr="002A4EF7">
        <w:t xml:space="preserve"> tiks piešķirtas pretendentam, kurš ir iesniedzis nolikuma prasībām atbilstošu piedāvājumu ar viszemāko kopējo cen</w:t>
      </w:r>
      <w:r>
        <w:t>u</w:t>
      </w:r>
      <w:r w:rsidRPr="002A4EF7">
        <w:t>.</w:t>
      </w:r>
    </w:p>
    <w:p w:rsidR="0042535E" w:rsidRPr="00271A7D" w:rsidRDefault="0042535E" w:rsidP="0042535E">
      <w:pPr>
        <w:spacing w:before="120" w:after="120"/>
        <w:ind w:left="709" w:hanging="709"/>
        <w:jc w:val="both"/>
        <w:rPr>
          <w:rStyle w:val="Strong"/>
          <w:b w:val="0"/>
        </w:rPr>
      </w:pPr>
      <w:r>
        <w:t xml:space="preserve">4.7.3. Ja </w:t>
      </w:r>
      <w:r w:rsidRPr="002A4EF7">
        <w:t>pretendent</w:t>
      </w:r>
      <w:r>
        <w:t>s</w:t>
      </w:r>
      <w:r w:rsidRPr="002A4EF7">
        <w:t>, kurš ir</w:t>
      </w:r>
      <w:proofErr w:type="gramStart"/>
      <w:r w:rsidRPr="002A4EF7">
        <w:t xml:space="preserve"> iesniedzis nolikuma prasībām atbilstošu piedāvājumu ar viszemāko kopējo</w:t>
      </w:r>
      <w:proofErr w:type="gramEnd"/>
      <w:r w:rsidRPr="002A4EF7">
        <w:t xml:space="preserve"> cenu</w:t>
      </w:r>
      <w:r>
        <w:t xml:space="preserve"> nenoslēdz līgumu, iepirkuma komisijai ir tiesības izvēlēties nākamo pretendentu, kurš </w:t>
      </w:r>
      <w:r w:rsidRPr="002A4EF7">
        <w:t xml:space="preserve">iesniedzis nolikuma prasībām atbilstošu </w:t>
      </w:r>
      <w:r w:rsidRPr="002A4EF7">
        <w:lastRenderedPageBreak/>
        <w:t>piedāvājumu ar viszemāko kopējo cenu</w:t>
      </w:r>
      <w:r>
        <w:t>.</w:t>
      </w:r>
    </w:p>
    <w:p w:rsidR="0042535E" w:rsidRPr="00746318" w:rsidRDefault="0042535E" w:rsidP="0042535E">
      <w:pPr>
        <w:spacing w:before="120" w:after="120"/>
        <w:rPr>
          <w:rStyle w:val="Strong"/>
        </w:rPr>
      </w:pPr>
      <w:r>
        <w:rPr>
          <w:rStyle w:val="Strong"/>
        </w:rPr>
        <w:t>4.8</w:t>
      </w:r>
      <w:r w:rsidRPr="00746318">
        <w:rPr>
          <w:rStyle w:val="Strong"/>
        </w:rPr>
        <w:t>. Lēmuma pieņemšana un paziņošana</w:t>
      </w:r>
    </w:p>
    <w:p w:rsidR="0042535E" w:rsidRPr="00746318" w:rsidRDefault="0042535E" w:rsidP="0042535E">
      <w:pPr>
        <w:spacing w:before="120" w:after="120"/>
        <w:ind w:left="567" w:hanging="567"/>
        <w:jc w:val="both"/>
      </w:pPr>
      <w:r>
        <w:t>4.8</w:t>
      </w:r>
      <w:r w:rsidRPr="00746318">
        <w:t>.1. Pasūtītājs</w:t>
      </w:r>
      <w:r>
        <w:t xml:space="preserve"> triju</w:t>
      </w:r>
      <w:r w:rsidRPr="00746318">
        <w:t xml:space="preserve"> darba dienu laikā pēc lēmuma pieņemšanas vienlaikus informē visus pretendentus par pieņemto lēmumu attiecībā uz iepirkuma līguma slēgšanu. Pasūtītājs paziņo izraudzītā pretendenta nosaukumu norādot:</w:t>
      </w:r>
    </w:p>
    <w:p w:rsidR="0042535E" w:rsidRDefault="0042535E" w:rsidP="0042535E">
      <w:pPr>
        <w:spacing w:before="120" w:after="120"/>
        <w:ind w:left="851" w:hanging="851"/>
        <w:jc w:val="both"/>
      </w:pPr>
      <w:r>
        <w:t>4.8</w:t>
      </w:r>
      <w:r w:rsidRPr="00746318">
        <w:t>.1.1.</w:t>
      </w:r>
      <w:proofErr w:type="gramStart"/>
      <w:r w:rsidRPr="00746318">
        <w:t xml:space="preserve"> </w:t>
      </w:r>
      <w:r>
        <w:t xml:space="preserve"> </w:t>
      </w:r>
      <w:proofErr w:type="gramEnd"/>
      <w:r w:rsidRPr="00746318">
        <w:t>noraidītajam pretendentam tā iesniegtā piedāvājuma noraidīšanas iemeslus;</w:t>
      </w:r>
    </w:p>
    <w:p w:rsidR="0042535E" w:rsidRDefault="0042535E" w:rsidP="0042535E">
      <w:pPr>
        <w:spacing w:before="120" w:after="120"/>
        <w:ind w:left="851" w:hanging="851"/>
        <w:jc w:val="both"/>
      </w:pPr>
      <w:r>
        <w:t xml:space="preserve">4.8.1.2. </w:t>
      </w:r>
      <w:r w:rsidRPr="00746318">
        <w:t>pretendentam, kurš iesniedzis atbilstošu piedāvājumu, izraudzītā piedāvājuma raksturojumu un nosacītās priekšrocības</w:t>
      </w:r>
      <w:r>
        <w:t>.</w:t>
      </w:r>
    </w:p>
    <w:p w:rsidR="0042535E" w:rsidRPr="00746318" w:rsidRDefault="0042535E" w:rsidP="0042535E">
      <w:pPr>
        <w:spacing w:before="120" w:after="120"/>
        <w:ind w:left="709" w:hanging="709"/>
        <w:jc w:val="both"/>
      </w:pPr>
      <w:r>
        <w:t>4.8</w:t>
      </w:r>
      <w:r w:rsidRPr="00746318">
        <w:t xml:space="preserve">.2. Pasūtītājs informāciju par rezultātiem nosūta pa pastu, faksu vai elektroniski, </w:t>
      </w:r>
      <w:proofErr w:type="gramStart"/>
      <w:r w:rsidRPr="00746318">
        <w:t>izmantojot drošu elektronisko</w:t>
      </w:r>
      <w:proofErr w:type="gramEnd"/>
      <w:r w:rsidRPr="00746318">
        <w:t xml:space="preserve"> parakstu, vai nodod personiski.</w:t>
      </w:r>
    </w:p>
    <w:p w:rsidR="0042535E" w:rsidRPr="00746318" w:rsidRDefault="0042535E" w:rsidP="0042535E">
      <w:pPr>
        <w:spacing w:before="120" w:after="120"/>
        <w:rPr>
          <w:rStyle w:val="Strong"/>
        </w:rPr>
      </w:pPr>
      <w:r>
        <w:rPr>
          <w:rStyle w:val="Strong"/>
        </w:rPr>
        <w:t>4.9.</w:t>
      </w:r>
      <w:proofErr w:type="gramStart"/>
      <w:r>
        <w:rPr>
          <w:rStyle w:val="Strong"/>
        </w:rPr>
        <w:t xml:space="preserve"> </w:t>
      </w:r>
      <w:r w:rsidRPr="00746318">
        <w:rPr>
          <w:rStyle w:val="Strong"/>
        </w:rPr>
        <w:t xml:space="preserve"> </w:t>
      </w:r>
      <w:proofErr w:type="gramEnd"/>
      <w:r w:rsidRPr="00746318">
        <w:rPr>
          <w:rStyle w:val="Strong"/>
        </w:rPr>
        <w:t>Iepirkuma līguma slēgšana</w:t>
      </w:r>
    </w:p>
    <w:p w:rsidR="0042535E" w:rsidRDefault="0042535E" w:rsidP="0042535E">
      <w:pPr>
        <w:spacing w:before="120" w:after="120"/>
        <w:jc w:val="both"/>
      </w:pPr>
      <w:r>
        <w:t xml:space="preserve">Pasūtītājs slēdz iepirkuma līgumus ar izraudzīto pretendentu, pamatojoties uz pretendenta iesniegto tehnisko piedāvājumu par iepirkuma priekšmetu, finanšu piedāvājumu un saskaņā ar nolikuma noteikumiem. </w:t>
      </w:r>
    </w:p>
    <w:p w:rsidR="0042535E" w:rsidRPr="00E74D51" w:rsidRDefault="0042535E" w:rsidP="0042535E">
      <w:pPr>
        <w:suppressAutoHyphens/>
        <w:autoSpaceDE w:val="0"/>
        <w:autoSpaceDN w:val="0"/>
        <w:adjustRightInd w:val="0"/>
        <w:jc w:val="both"/>
        <w:rPr>
          <w:rFonts w:eastAsia="Lucida Sans Unicode"/>
          <w:color w:val="000000"/>
        </w:rPr>
      </w:pPr>
      <w:r w:rsidRPr="00E74D51">
        <w:rPr>
          <w:rFonts w:eastAsia="Lucida Sans Unicode"/>
          <w:color w:val="000000"/>
        </w:rPr>
        <w:t xml:space="preserve">Pretendentam ir jāparaksta Iepirkuma </w:t>
      </w:r>
      <w:smartTag w:uri="schemas-tilde-lv/tildestengine" w:element="veidnes">
        <w:smartTagPr>
          <w:attr w:name="text" w:val="Līgums"/>
          <w:attr w:name="baseform" w:val="Līgums"/>
          <w:attr w:name="id" w:val="-1"/>
        </w:smartTagPr>
        <w:r w:rsidRPr="00E74D51">
          <w:rPr>
            <w:rFonts w:eastAsia="Lucida Sans Unicode"/>
            <w:color w:val="000000"/>
          </w:rPr>
          <w:t>līgums</w:t>
        </w:r>
      </w:smartTag>
      <w:r w:rsidRPr="00E74D51">
        <w:rPr>
          <w:rFonts w:eastAsia="Lucida Sans Unicode"/>
          <w:color w:val="000000"/>
        </w:rPr>
        <w:t xml:space="preserve"> 10 dienu laikā no Pasūtītāja uzaicinājuma brīža. Ja minētajā termiņā Pretendents nav parakstījis līgumu un/vai iesniedzis Pasūtītājam, uzskatāms, ka Pretendents ir atteicies no līguma parakstīšanas.</w:t>
      </w:r>
    </w:p>
    <w:p w:rsidR="0042535E" w:rsidRPr="00746318" w:rsidRDefault="0042535E" w:rsidP="0042535E">
      <w:pPr>
        <w:spacing w:before="120" w:after="120"/>
        <w:jc w:val="both"/>
      </w:pPr>
    </w:p>
    <w:p w:rsidR="0042535E" w:rsidRPr="0036299F" w:rsidRDefault="0042535E" w:rsidP="0042535E">
      <w:pPr>
        <w:pStyle w:val="ListParagraph1"/>
        <w:numPr>
          <w:ilvl w:val="0"/>
          <w:numId w:val="6"/>
        </w:numPr>
        <w:tabs>
          <w:tab w:val="left" w:pos="567"/>
        </w:tabs>
        <w:spacing w:before="120" w:after="120"/>
        <w:contextualSpacing w:val="0"/>
        <w:jc w:val="center"/>
        <w:rPr>
          <w:b/>
        </w:rPr>
      </w:pPr>
      <w:r w:rsidRPr="0036299F">
        <w:rPr>
          <w:b/>
        </w:rPr>
        <w:t>IEPIRKUMA KOMISIJAS DARBĪBA, TIESĪBAS UN PIENĀKUMI</w:t>
      </w:r>
    </w:p>
    <w:p w:rsidR="0042535E" w:rsidRPr="008D2A73" w:rsidRDefault="0042535E" w:rsidP="0042535E">
      <w:pPr>
        <w:spacing w:before="120" w:after="120"/>
        <w:rPr>
          <w:b/>
        </w:rPr>
      </w:pPr>
      <w:r w:rsidRPr="008D2A73">
        <w:rPr>
          <w:b/>
        </w:rPr>
        <w:t>5.1. Iepirkuma komisijas darbības pamatnoteikumi</w:t>
      </w:r>
    </w:p>
    <w:p w:rsidR="0042535E" w:rsidRPr="008D2A73" w:rsidRDefault="0042535E" w:rsidP="0042535E">
      <w:pPr>
        <w:spacing w:before="120" w:after="120"/>
        <w:ind w:left="709" w:hanging="709"/>
        <w:jc w:val="both"/>
      </w:pPr>
      <w:r w:rsidRPr="008D2A73">
        <w:t>5.1.1</w:t>
      </w:r>
      <w:r>
        <w:t>. Iepirkuma komisija nodrošina i</w:t>
      </w:r>
      <w:r w:rsidRPr="008D2A73">
        <w:t>epirkuma procedūras no</w:t>
      </w:r>
      <w:r>
        <w:t>likuma izstrādāšanu, protokolē i</w:t>
      </w:r>
      <w:r w:rsidRPr="008D2A73">
        <w:t xml:space="preserve">epirkuma procedūras gaitu un ir atbildīga par šīs procedūras norisi. </w:t>
      </w:r>
    </w:p>
    <w:p w:rsidR="0042535E" w:rsidRPr="008D2A73" w:rsidRDefault="0042535E" w:rsidP="0042535E">
      <w:pPr>
        <w:spacing w:before="120" w:after="120"/>
        <w:ind w:left="709" w:hanging="709"/>
        <w:jc w:val="both"/>
      </w:pPr>
      <w:r w:rsidRPr="008D2A73">
        <w:t xml:space="preserve">5.1.2. Iepirkuma komisija vērtē pretendentus, to iesniegtos piedāvājumus un citus dokumentus saskaņā ar </w:t>
      </w:r>
      <w:r>
        <w:t>Publisko iepirkumu</w:t>
      </w:r>
      <w:r w:rsidRPr="008D2A73">
        <w:t xml:space="preserve"> likumu un šo nolikumu, kā arī citiem normatīvajiem aktiem.</w:t>
      </w:r>
    </w:p>
    <w:p w:rsidR="0042535E" w:rsidRPr="008D2A73" w:rsidRDefault="0042535E" w:rsidP="0042535E">
      <w:pPr>
        <w:spacing w:before="120" w:after="120"/>
        <w:ind w:left="709" w:hanging="709"/>
        <w:jc w:val="both"/>
      </w:pPr>
      <w:r w:rsidRPr="008D2A73">
        <w:t>5.1.3. Iepirkuma komisijas priekšsēdētājs organizē un vada tās darbu, nosaka iepirkuma komisijas sēžu vietu, laiku un darba kārtību, sasauc</w:t>
      </w:r>
      <w:proofErr w:type="gramStart"/>
      <w:r w:rsidRPr="008D2A73">
        <w:t xml:space="preserve"> un</w:t>
      </w:r>
      <w:proofErr w:type="gramEnd"/>
      <w:r w:rsidRPr="008D2A73">
        <w:t xml:space="preserve"> vada šīs komisijas sēdes.</w:t>
      </w:r>
    </w:p>
    <w:p w:rsidR="0042535E" w:rsidRPr="008D2A73" w:rsidRDefault="0042535E" w:rsidP="0042535E">
      <w:pPr>
        <w:spacing w:before="120" w:after="120"/>
        <w:ind w:left="709" w:hanging="709"/>
        <w:jc w:val="both"/>
      </w:pPr>
      <w:r w:rsidRPr="008D2A73">
        <w:t>5.1.4. Iepirkuma</w:t>
      </w:r>
      <w:proofErr w:type="gramStart"/>
      <w:r w:rsidRPr="008D2A73">
        <w:t xml:space="preserve">  </w:t>
      </w:r>
      <w:proofErr w:type="gramEnd"/>
      <w:r w:rsidRPr="008D2A73">
        <w:t xml:space="preserve">komisija lēmumus pieņem </w:t>
      </w:r>
      <w:r>
        <w:t xml:space="preserve">slēgtās </w:t>
      </w:r>
      <w:r w:rsidRPr="008D2A73">
        <w:t xml:space="preserve">sēdēs. </w:t>
      </w:r>
    </w:p>
    <w:p w:rsidR="0042535E" w:rsidRPr="008D2A73" w:rsidRDefault="0042535E" w:rsidP="0042535E">
      <w:pPr>
        <w:spacing w:before="120" w:after="120"/>
        <w:ind w:left="709" w:hanging="709"/>
        <w:jc w:val="both"/>
      </w:pPr>
      <w:r w:rsidRPr="008D2A73">
        <w:t>5.1.5. Iepirkuma</w:t>
      </w:r>
      <w:proofErr w:type="gramStart"/>
      <w:r w:rsidRPr="008D2A73">
        <w:t xml:space="preserve">  </w:t>
      </w:r>
      <w:proofErr w:type="gramEnd"/>
      <w:r w:rsidRPr="008D2A73">
        <w:t xml:space="preserve">komisija ir lemttiesīga, ja tās sēdē piedalās vismaz divas trešdaļas komisijas locekļu. </w:t>
      </w:r>
    </w:p>
    <w:p w:rsidR="0042535E" w:rsidRPr="008D2A73" w:rsidRDefault="0042535E" w:rsidP="0042535E">
      <w:pPr>
        <w:spacing w:before="120" w:after="120"/>
        <w:ind w:left="709" w:hanging="709"/>
        <w:jc w:val="both"/>
      </w:pPr>
      <w:r w:rsidRPr="008D2A73">
        <w:t>5.1.6. Iepirkuma</w:t>
      </w:r>
      <w:proofErr w:type="gramStart"/>
      <w:r w:rsidRPr="008D2A73">
        <w:t xml:space="preserve">  </w:t>
      </w:r>
      <w:proofErr w:type="gramEnd"/>
      <w:r w:rsidRPr="008D2A73">
        <w:t>komisija pieņem lēmumus ar vienkāršu klātesošo komisijas locekļu balsu vairākumu. Ja balsu skaits sadalās līdzīgi, izšķirošā ir komisijas sēdes vadītāja balss.</w:t>
      </w:r>
    </w:p>
    <w:p w:rsidR="0042535E" w:rsidRPr="008D2A73" w:rsidRDefault="0042535E" w:rsidP="0042535E">
      <w:pPr>
        <w:spacing w:before="120" w:after="120"/>
        <w:rPr>
          <w:b/>
        </w:rPr>
      </w:pPr>
      <w:r w:rsidRPr="008D2A73">
        <w:rPr>
          <w:b/>
        </w:rPr>
        <w:t>5.2. Iepirkuma</w:t>
      </w:r>
      <w:proofErr w:type="gramStart"/>
      <w:r w:rsidRPr="008D2A73">
        <w:rPr>
          <w:b/>
        </w:rPr>
        <w:t xml:space="preserve">  </w:t>
      </w:r>
      <w:proofErr w:type="gramEnd"/>
      <w:r w:rsidRPr="008D2A73">
        <w:rPr>
          <w:b/>
        </w:rPr>
        <w:t>komisijas tiesības:</w:t>
      </w:r>
    </w:p>
    <w:p w:rsidR="0042535E" w:rsidRPr="008D2A73" w:rsidRDefault="0042535E" w:rsidP="0042535E">
      <w:pPr>
        <w:pStyle w:val="Default"/>
        <w:spacing w:before="120" w:after="120"/>
        <w:ind w:left="709" w:hanging="709"/>
        <w:jc w:val="both"/>
        <w:rPr>
          <w:color w:val="auto"/>
        </w:rPr>
      </w:pPr>
      <w:r w:rsidRPr="008D2A73">
        <w:rPr>
          <w:color w:val="auto"/>
        </w:rPr>
        <w:t xml:space="preserve">5.2.1. Pārbaudīt nepieciešamo informāciju kompetentā institūcijā, publiski pieejamās datubāzēs vai citos publiski pieejamos avotos. </w:t>
      </w:r>
    </w:p>
    <w:p w:rsidR="0042535E" w:rsidRPr="008D2A73" w:rsidRDefault="0042535E" w:rsidP="0042535E">
      <w:pPr>
        <w:pStyle w:val="Default"/>
        <w:spacing w:before="120" w:after="120"/>
        <w:ind w:left="709" w:hanging="709"/>
        <w:jc w:val="both"/>
        <w:rPr>
          <w:color w:val="auto"/>
        </w:rPr>
      </w:pPr>
      <w:r w:rsidRPr="008D2A73">
        <w:rPr>
          <w:color w:val="auto"/>
        </w:rPr>
        <w:t xml:space="preserve">5.2.2. Pieaicināt ekspertus atzinumu sniegšanai. </w:t>
      </w:r>
    </w:p>
    <w:p w:rsidR="0042535E" w:rsidRPr="008D2A73" w:rsidRDefault="0042535E" w:rsidP="0042535E">
      <w:pPr>
        <w:pStyle w:val="Default"/>
        <w:spacing w:before="120" w:after="120"/>
        <w:ind w:left="709" w:hanging="709"/>
        <w:jc w:val="both"/>
        <w:rPr>
          <w:color w:val="auto"/>
        </w:rPr>
      </w:pPr>
      <w:r w:rsidRPr="008D2A73">
        <w:rPr>
          <w:color w:val="auto"/>
        </w:rPr>
        <w:t xml:space="preserve">5.2.3. Pieņemt lēmumu pārtraukt šo </w:t>
      </w:r>
      <w:r>
        <w:rPr>
          <w:color w:val="auto"/>
        </w:rPr>
        <w:t>i</w:t>
      </w:r>
      <w:r w:rsidRPr="008D2A73">
        <w:rPr>
          <w:color w:val="auto"/>
        </w:rPr>
        <w:t>epirkuma procedūru, ja tam ir objektīvs pamatojums</w:t>
      </w:r>
      <w:r>
        <w:rPr>
          <w:color w:val="auto"/>
        </w:rPr>
        <w:t>.</w:t>
      </w:r>
    </w:p>
    <w:p w:rsidR="0042535E" w:rsidRPr="008D2A73" w:rsidRDefault="0042535E" w:rsidP="0042535E">
      <w:pPr>
        <w:pStyle w:val="Default"/>
        <w:spacing w:before="120" w:after="120"/>
        <w:ind w:left="709" w:hanging="709"/>
        <w:jc w:val="both"/>
        <w:rPr>
          <w:color w:val="auto"/>
        </w:rPr>
      </w:pPr>
      <w:r>
        <w:rPr>
          <w:color w:val="auto"/>
        </w:rPr>
        <w:t>5.2.4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2535E" w:rsidRPr="008D2A73" w:rsidRDefault="0042535E" w:rsidP="0042535E">
      <w:pPr>
        <w:spacing w:before="120" w:after="120"/>
        <w:rPr>
          <w:b/>
        </w:rPr>
      </w:pPr>
      <w:r w:rsidRPr="008D2A73">
        <w:rPr>
          <w:b/>
        </w:rPr>
        <w:lastRenderedPageBreak/>
        <w:t>5.3. Iepirkuma komisijas pienākumi:</w:t>
      </w:r>
    </w:p>
    <w:p w:rsidR="0042535E" w:rsidRPr="008D2A73" w:rsidRDefault="0042535E" w:rsidP="0042535E">
      <w:pPr>
        <w:pStyle w:val="Default"/>
        <w:spacing w:before="120" w:after="120"/>
        <w:ind w:left="567" w:hanging="567"/>
        <w:jc w:val="both"/>
        <w:rPr>
          <w:color w:val="auto"/>
        </w:rPr>
      </w:pPr>
      <w:r w:rsidRPr="008D2A73">
        <w:rPr>
          <w:color w:val="auto"/>
        </w:rPr>
        <w:t xml:space="preserve">5.3.1. Sniegt papildu informāciju par iepirkuma dokumentāciju. </w:t>
      </w:r>
    </w:p>
    <w:p w:rsidR="0042535E" w:rsidRPr="008D2A73" w:rsidRDefault="0042535E" w:rsidP="0042535E">
      <w:pPr>
        <w:pStyle w:val="Default"/>
        <w:spacing w:before="120" w:after="120"/>
        <w:ind w:left="567" w:hanging="567"/>
        <w:jc w:val="both"/>
        <w:rPr>
          <w:color w:val="auto"/>
        </w:rPr>
      </w:pPr>
      <w:r w:rsidRPr="008D2A73">
        <w:rPr>
          <w:color w:val="auto"/>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42535E" w:rsidRPr="008D2A73" w:rsidRDefault="0042535E" w:rsidP="0042535E">
      <w:pPr>
        <w:pStyle w:val="Default"/>
        <w:spacing w:before="120" w:after="120"/>
        <w:ind w:left="567" w:hanging="567"/>
        <w:jc w:val="both"/>
        <w:rPr>
          <w:color w:val="auto"/>
        </w:rPr>
      </w:pPr>
      <w:r w:rsidRPr="008D2A73">
        <w:rPr>
          <w:color w:val="auto"/>
        </w:rPr>
        <w:t xml:space="preserve">5.3.3. Nodrošināt piedāvājumu glabāšanu vērtēšanas laikā tā, lai tiem nevarētu piekļūt personas, kuras nav iesaistītas vērtēšanas procesā. </w:t>
      </w:r>
    </w:p>
    <w:p w:rsidR="0042535E" w:rsidRPr="008D2A73" w:rsidRDefault="0042535E" w:rsidP="0042535E">
      <w:pPr>
        <w:spacing w:before="120" w:after="120"/>
        <w:jc w:val="center"/>
      </w:pPr>
      <w:r w:rsidRPr="00D506F3">
        <w:rPr>
          <w:rStyle w:val="Strong"/>
        </w:rPr>
        <w:t>6. PRETENDENTA TIESĪBAS UN PIENĀKUMI</w:t>
      </w:r>
    </w:p>
    <w:p w:rsidR="0042535E" w:rsidRPr="008D2A73" w:rsidRDefault="0042535E" w:rsidP="0042535E">
      <w:pPr>
        <w:spacing w:before="120" w:after="120"/>
        <w:jc w:val="both"/>
        <w:rPr>
          <w:b/>
        </w:rPr>
      </w:pPr>
      <w:r w:rsidRPr="008D2A73">
        <w:rPr>
          <w:b/>
        </w:rPr>
        <w:t>6.1. Pretendenta tiesības:</w:t>
      </w:r>
    </w:p>
    <w:p w:rsidR="0042535E" w:rsidRPr="008D2A73" w:rsidRDefault="0042535E" w:rsidP="0042535E">
      <w:pPr>
        <w:pStyle w:val="Default"/>
        <w:spacing w:before="120" w:after="120"/>
        <w:ind w:left="567" w:hanging="567"/>
        <w:jc w:val="both"/>
        <w:rPr>
          <w:color w:val="auto"/>
        </w:rPr>
      </w:pPr>
      <w:r w:rsidRPr="008D2A73">
        <w:rPr>
          <w:color w:val="auto"/>
        </w:rPr>
        <w:t xml:space="preserve">6.1.1. Grozīt un atsaukt iesniegto piedāvājumu pirms piedāvājumu iesniegšanas termiņa beigām. </w:t>
      </w:r>
    </w:p>
    <w:p w:rsidR="0042535E" w:rsidRPr="008D2A73" w:rsidRDefault="0042535E" w:rsidP="0042535E">
      <w:pPr>
        <w:pStyle w:val="Default"/>
        <w:spacing w:before="120" w:after="120"/>
        <w:ind w:left="567" w:hanging="567"/>
        <w:jc w:val="both"/>
        <w:rPr>
          <w:color w:val="auto"/>
        </w:rPr>
      </w:pPr>
      <w:r w:rsidRPr="008D2A73">
        <w:rPr>
          <w:color w:val="auto"/>
        </w:rPr>
        <w:t xml:space="preserve">6.1.2. Pieprasīt papildus informāciju par </w:t>
      </w:r>
      <w:r>
        <w:rPr>
          <w:color w:val="auto"/>
        </w:rPr>
        <w:t>iepirkuma</w:t>
      </w:r>
      <w:proofErr w:type="gramStart"/>
      <w:r>
        <w:rPr>
          <w:color w:val="auto"/>
        </w:rPr>
        <w:t xml:space="preserve">  </w:t>
      </w:r>
      <w:proofErr w:type="gramEnd"/>
      <w:r>
        <w:rPr>
          <w:color w:val="auto"/>
        </w:rPr>
        <w:t>dokumentāciju.</w:t>
      </w:r>
    </w:p>
    <w:p w:rsidR="0042535E" w:rsidRPr="008D2A73" w:rsidRDefault="0042535E" w:rsidP="0042535E">
      <w:pPr>
        <w:pStyle w:val="Default"/>
        <w:spacing w:before="120" w:after="120"/>
        <w:ind w:left="567" w:hanging="567"/>
        <w:jc w:val="both"/>
        <w:rPr>
          <w:color w:val="auto"/>
        </w:rPr>
      </w:pPr>
      <w:r>
        <w:rPr>
          <w:color w:val="auto"/>
        </w:rPr>
        <w:t>6.1.3</w:t>
      </w:r>
      <w:r w:rsidRPr="008D2A73">
        <w:rPr>
          <w:color w:val="auto"/>
        </w:rPr>
        <w:t xml:space="preserve">. </w:t>
      </w:r>
      <w:r>
        <w:rPr>
          <w:color w:val="auto"/>
        </w:rPr>
        <w:t>Publisko</w:t>
      </w:r>
      <w:r w:rsidRPr="008D2A73">
        <w:rPr>
          <w:color w:val="auto"/>
        </w:rPr>
        <w:t xml:space="preserve"> iepirkumu likumā noteiktajā kārtībā iesniegt iesniegumu par nolikuma noteikumiem un citām prasībām, kas attiecas uz konkrēto </w:t>
      </w:r>
      <w:r>
        <w:rPr>
          <w:color w:val="auto"/>
        </w:rPr>
        <w:t>i</w:t>
      </w:r>
      <w:r w:rsidRPr="008D2A73">
        <w:rPr>
          <w:color w:val="auto"/>
        </w:rPr>
        <w:t>epirkuma procedūru, vai par iepirkuma</w:t>
      </w:r>
      <w:proofErr w:type="gramStart"/>
      <w:r w:rsidRPr="008D2A73">
        <w:rPr>
          <w:color w:val="auto"/>
        </w:rPr>
        <w:t xml:space="preserve">  </w:t>
      </w:r>
      <w:proofErr w:type="gramEnd"/>
      <w:r w:rsidRPr="008D2A73">
        <w:rPr>
          <w:color w:val="auto"/>
        </w:rPr>
        <w:t xml:space="preserve">komisijas darbību </w:t>
      </w:r>
      <w:r>
        <w:rPr>
          <w:color w:val="auto"/>
        </w:rPr>
        <w:t>i</w:t>
      </w:r>
      <w:r w:rsidRPr="008D2A73">
        <w:rPr>
          <w:color w:val="auto"/>
        </w:rPr>
        <w:t xml:space="preserve">epirkuma procedūras  laikā. </w:t>
      </w:r>
    </w:p>
    <w:p w:rsidR="0042535E" w:rsidRPr="008D2A73" w:rsidRDefault="0042535E" w:rsidP="0042535E">
      <w:pPr>
        <w:pStyle w:val="Default"/>
        <w:spacing w:before="120" w:after="120"/>
        <w:ind w:left="567" w:hanging="567"/>
        <w:jc w:val="both"/>
        <w:rPr>
          <w:color w:val="auto"/>
        </w:rPr>
      </w:pPr>
      <w:r>
        <w:rPr>
          <w:color w:val="auto"/>
        </w:rPr>
        <w:t>6.1.4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42535E" w:rsidRPr="008D2A73" w:rsidRDefault="0042535E" w:rsidP="0042535E">
      <w:pPr>
        <w:spacing w:before="120" w:after="120"/>
        <w:jc w:val="both"/>
        <w:rPr>
          <w:b/>
        </w:rPr>
      </w:pPr>
      <w:r w:rsidRPr="008D2A73">
        <w:rPr>
          <w:b/>
        </w:rPr>
        <w:t>6.2. Pretendenta pienākumi</w:t>
      </w:r>
    </w:p>
    <w:p w:rsidR="0042535E" w:rsidRPr="008D2A73" w:rsidRDefault="0042535E" w:rsidP="0042535E">
      <w:pPr>
        <w:pStyle w:val="Default"/>
        <w:spacing w:before="120" w:after="120"/>
        <w:jc w:val="both"/>
        <w:rPr>
          <w:color w:val="auto"/>
        </w:rPr>
      </w:pPr>
      <w:r w:rsidRPr="008D2A73">
        <w:rPr>
          <w:color w:val="auto"/>
        </w:rPr>
        <w:t xml:space="preserve">6.2.1. Sagatavot un iesniegt piedāvājumu atbilstoši nolikuma prasībām. </w:t>
      </w:r>
    </w:p>
    <w:p w:rsidR="0042535E" w:rsidRPr="008D2A73" w:rsidRDefault="0042535E" w:rsidP="0042535E">
      <w:pPr>
        <w:pStyle w:val="Default"/>
        <w:spacing w:before="120" w:after="120"/>
        <w:jc w:val="both"/>
        <w:rPr>
          <w:color w:val="auto"/>
        </w:rPr>
      </w:pPr>
      <w:r w:rsidRPr="008D2A73">
        <w:rPr>
          <w:color w:val="auto"/>
        </w:rPr>
        <w:t xml:space="preserve">6.2.2. Sniegt patiesu informāciju. </w:t>
      </w:r>
    </w:p>
    <w:p w:rsidR="0042535E" w:rsidRPr="008D2A73" w:rsidRDefault="0042535E" w:rsidP="0042535E">
      <w:pPr>
        <w:pStyle w:val="Default"/>
        <w:spacing w:before="120" w:after="120"/>
        <w:jc w:val="both"/>
        <w:rPr>
          <w:color w:val="auto"/>
        </w:rPr>
      </w:pPr>
      <w:r w:rsidRPr="008D2A73">
        <w:rPr>
          <w:color w:val="auto"/>
        </w:rPr>
        <w:t xml:space="preserve">6.2.3. Segt visas izmaksas, kas saistītas ar piedāvājuma sagatavošanu un iesniegšanu. </w:t>
      </w:r>
    </w:p>
    <w:p w:rsidR="0042535E" w:rsidRPr="008D2A73" w:rsidRDefault="0042535E" w:rsidP="0042535E">
      <w:pPr>
        <w:spacing w:before="120" w:after="120"/>
        <w:jc w:val="center"/>
      </w:pPr>
      <w:r w:rsidRPr="008D2A73">
        <w:rPr>
          <w:rStyle w:val="Strong"/>
        </w:rPr>
        <w:t>7. NOLIKUMA PIELIKUMI</w:t>
      </w:r>
    </w:p>
    <w:p w:rsidR="0042535E" w:rsidRPr="008D2A73" w:rsidRDefault="0042535E" w:rsidP="0042535E">
      <w:pPr>
        <w:spacing w:before="120" w:after="120"/>
      </w:pPr>
      <w:r w:rsidRPr="008D2A73">
        <w:t>1.pielikums “Tehniskā specifikācija”</w:t>
      </w:r>
    </w:p>
    <w:p w:rsidR="0042535E" w:rsidRPr="008D2A73" w:rsidRDefault="0042535E" w:rsidP="0042535E">
      <w:pPr>
        <w:spacing w:before="120" w:after="120"/>
      </w:pPr>
      <w:r w:rsidRPr="008D2A73">
        <w:t xml:space="preserve">2.pielikums „Pieteikums </w:t>
      </w:r>
      <w:r>
        <w:t>dalībai iepirkumā</w:t>
      </w:r>
      <w:r w:rsidRPr="008D2A73">
        <w:t>”</w:t>
      </w:r>
    </w:p>
    <w:p w:rsidR="0042535E" w:rsidRDefault="0042535E" w:rsidP="0042535E">
      <w:pPr>
        <w:spacing w:before="120" w:after="120"/>
      </w:pPr>
      <w:r>
        <w:t>3</w:t>
      </w:r>
      <w:r w:rsidRPr="008D2A73">
        <w:t>.pielikums „Finanšu piedāvājuma veidne”</w:t>
      </w:r>
    </w:p>
    <w:p w:rsidR="0042535E" w:rsidRPr="008D2A73" w:rsidRDefault="0042535E" w:rsidP="0042535E">
      <w:pPr>
        <w:spacing w:before="120" w:after="120"/>
      </w:pPr>
      <w:r>
        <w:t>4.pielikums „ Tehniskais piedāvājums”</w:t>
      </w: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r>
        <w:t xml:space="preserve">Iepirkuma komisijas priekšsēdētājs </w:t>
      </w:r>
      <w:r>
        <w:tab/>
      </w:r>
      <w:r>
        <w:tab/>
      </w:r>
      <w:r>
        <w:tab/>
      </w:r>
      <w:r>
        <w:tab/>
      </w:r>
      <w:r>
        <w:tab/>
      </w:r>
      <w:r>
        <w:tab/>
        <w:t>V.Zariņš</w:t>
      </w: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Pr>
        <w:ind w:left="142"/>
      </w:pPr>
    </w:p>
    <w:p w:rsidR="0042535E" w:rsidRDefault="0042535E" w:rsidP="0042535E"/>
    <w:p w:rsidR="00140012" w:rsidRDefault="00140012" w:rsidP="0042535E">
      <w:pPr>
        <w:keepNext/>
        <w:widowControl/>
        <w:tabs>
          <w:tab w:val="left" w:pos="1418"/>
          <w:tab w:val="left" w:pos="5565"/>
        </w:tabs>
        <w:spacing w:before="100"/>
        <w:jc w:val="right"/>
        <w:outlineLvl w:val="3"/>
        <w:rPr>
          <w:rFonts w:eastAsia="Arial Unicode MS"/>
          <w:bCs/>
          <w:sz w:val="22"/>
          <w:szCs w:val="22"/>
        </w:rPr>
      </w:pPr>
    </w:p>
    <w:p w:rsidR="0042535E" w:rsidRPr="0015320C" w:rsidRDefault="0042535E" w:rsidP="0042535E">
      <w:pPr>
        <w:keepNext/>
        <w:widowControl/>
        <w:tabs>
          <w:tab w:val="left" w:pos="1418"/>
          <w:tab w:val="left" w:pos="5565"/>
        </w:tabs>
        <w:spacing w:before="100"/>
        <w:jc w:val="right"/>
        <w:outlineLvl w:val="3"/>
        <w:rPr>
          <w:rFonts w:eastAsia="Arial Unicode MS"/>
          <w:bCs/>
          <w:sz w:val="22"/>
          <w:szCs w:val="22"/>
        </w:rPr>
      </w:pPr>
      <w:r w:rsidRPr="0015320C">
        <w:rPr>
          <w:rFonts w:eastAsia="Arial Unicode MS"/>
          <w:bCs/>
          <w:sz w:val="22"/>
          <w:szCs w:val="22"/>
        </w:rPr>
        <w:t>1.pielikums</w:t>
      </w:r>
    </w:p>
    <w:p w:rsidR="0042535E" w:rsidRPr="0015320C" w:rsidRDefault="0042535E" w:rsidP="0042535E">
      <w:pPr>
        <w:widowControl/>
        <w:jc w:val="right"/>
      </w:pPr>
    </w:p>
    <w:p w:rsidR="00140012" w:rsidRPr="0015320C" w:rsidRDefault="00140012" w:rsidP="00140012">
      <w:pPr>
        <w:widowControl/>
        <w:jc w:val="center"/>
      </w:pPr>
      <w:r w:rsidRPr="0015320C">
        <w:t>Tehniskā specifikācija</w:t>
      </w:r>
    </w:p>
    <w:p w:rsidR="00140012" w:rsidRPr="0015320C" w:rsidRDefault="00140012" w:rsidP="00140012">
      <w:pPr>
        <w:widowControl/>
        <w:spacing w:after="160" w:line="254" w:lineRule="auto"/>
        <w:rPr>
          <w:rFonts w:eastAsiaTheme="minorHAnsi"/>
          <w:b/>
          <w:sz w:val="28"/>
          <w:szCs w:val="28"/>
        </w:rPr>
      </w:pPr>
    </w:p>
    <w:p w:rsidR="00140012" w:rsidRPr="0015320C" w:rsidRDefault="00140012" w:rsidP="00140012">
      <w:pPr>
        <w:widowControl/>
        <w:spacing w:after="160" w:line="254" w:lineRule="auto"/>
        <w:rPr>
          <w:rFonts w:eastAsiaTheme="minorHAnsi"/>
          <w:b/>
          <w:sz w:val="28"/>
          <w:szCs w:val="28"/>
        </w:rPr>
      </w:pPr>
      <w:r w:rsidRPr="0015320C">
        <w:rPr>
          <w:rFonts w:eastAsiaTheme="minorHAnsi"/>
          <w:b/>
          <w:sz w:val="28"/>
          <w:szCs w:val="28"/>
        </w:rPr>
        <w:t xml:space="preserve">Mūzikas instrumentu iegāde </w:t>
      </w:r>
      <w:proofErr w:type="spellStart"/>
      <w:r w:rsidRPr="0015320C">
        <w:rPr>
          <w:rFonts w:eastAsiaTheme="minorHAnsi"/>
          <w:b/>
          <w:sz w:val="28"/>
          <w:szCs w:val="28"/>
        </w:rPr>
        <w:t>multifunkcionālajam</w:t>
      </w:r>
      <w:proofErr w:type="spellEnd"/>
      <w:r w:rsidRPr="0015320C">
        <w:rPr>
          <w:rFonts w:eastAsiaTheme="minorHAnsi"/>
          <w:b/>
          <w:sz w:val="28"/>
          <w:szCs w:val="28"/>
        </w:rPr>
        <w:t xml:space="preserve"> jaunatnes iniciatīvu centram Valkā</w:t>
      </w:r>
    </w:p>
    <w:tbl>
      <w:tblPr>
        <w:tblStyle w:val="TableGrid"/>
        <w:tblW w:w="9639" w:type="dxa"/>
        <w:tblInd w:w="-1139" w:type="dxa"/>
        <w:tblLayout w:type="fixed"/>
        <w:tblLook w:val="04A0" w:firstRow="1" w:lastRow="0" w:firstColumn="1" w:lastColumn="0" w:noHBand="0" w:noVBand="1"/>
      </w:tblPr>
      <w:tblGrid>
        <w:gridCol w:w="708"/>
        <w:gridCol w:w="1560"/>
        <w:gridCol w:w="5387"/>
        <w:gridCol w:w="283"/>
        <w:gridCol w:w="1701"/>
      </w:tblGrid>
      <w:tr w:rsidR="00535508" w:rsidRPr="0015320C" w:rsidTr="00535508">
        <w:tc>
          <w:tcPr>
            <w:tcW w:w="708" w:type="dxa"/>
          </w:tcPr>
          <w:p w:rsidR="00535508" w:rsidRPr="0015320C" w:rsidRDefault="00535508" w:rsidP="00140012">
            <w:pPr>
              <w:widowControl/>
              <w:spacing w:line="254" w:lineRule="auto"/>
              <w:jc w:val="center"/>
              <w:rPr>
                <w:rFonts w:eastAsiaTheme="minorHAnsi"/>
                <w:b/>
                <w:sz w:val="22"/>
                <w:szCs w:val="22"/>
              </w:rPr>
            </w:pPr>
            <w:proofErr w:type="spellStart"/>
            <w:r w:rsidRPr="0015320C">
              <w:rPr>
                <w:rFonts w:eastAsiaTheme="minorHAnsi"/>
                <w:b/>
                <w:sz w:val="22"/>
                <w:szCs w:val="22"/>
              </w:rPr>
              <w:t>Nr.p.k</w:t>
            </w:r>
            <w:proofErr w:type="spellEnd"/>
          </w:p>
        </w:tc>
        <w:tc>
          <w:tcPr>
            <w:tcW w:w="1560" w:type="dxa"/>
          </w:tcPr>
          <w:p w:rsidR="00535508" w:rsidRPr="0015320C" w:rsidRDefault="00535508" w:rsidP="00140012">
            <w:pPr>
              <w:widowControl/>
              <w:spacing w:line="254" w:lineRule="auto"/>
              <w:jc w:val="center"/>
              <w:rPr>
                <w:rFonts w:eastAsiaTheme="minorHAnsi"/>
                <w:b/>
                <w:sz w:val="22"/>
                <w:szCs w:val="22"/>
              </w:rPr>
            </w:pPr>
            <w:r w:rsidRPr="0015320C">
              <w:rPr>
                <w:rFonts w:eastAsiaTheme="minorHAnsi"/>
                <w:b/>
                <w:sz w:val="22"/>
                <w:szCs w:val="22"/>
              </w:rPr>
              <w:t>Preces nosaukums</w:t>
            </w:r>
          </w:p>
        </w:tc>
        <w:tc>
          <w:tcPr>
            <w:tcW w:w="5387" w:type="dxa"/>
          </w:tcPr>
          <w:p w:rsidR="00535508" w:rsidRPr="0015320C" w:rsidRDefault="00535508" w:rsidP="00140012">
            <w:pPr>
              <w:widowControl/>
              <w:spacing w:line="254" w:lineRule="auto"/>
              <w:jc w:val="center"/>
              <w:rPr>
                <w:rFonts w:eastAsiaTheme="minorHAnsi"/>
                <w:b/>
                <w:sz w:val="22"/>
                <w:szCs w:val="22"/>
              </w:rPr>
            </w:pPr>
            <w:r w:rsidRPr="0015320C">
              <w:rPr>
                <w:rFonts w:eastAsiaTheme="minorHAnsi"/>
                <w:b/>
                <w:sz w:val="22"/>
                <w:szCs w:val="22"/>
              </w:rPr>
              <w:t>Specifikācija</w:t>
            </w:r>
          </w:p>
        </w:tc>
        <w:tc>
          <w:tcPr>
            <w:tcW w:w="1984" w:type="dxa"/>
            <w:gridSpan w:val="2"/>
          </w:tcPr>
          <w:p w:rsidR="00535508" w:rsidRPr="0015320C" w:rsidRDefault="00535508" w:rsidP="00140012">
            <w:pPr>
              <w:widowControl/>
              <w:spacing w:line="254" w:lineRule="auto"/>
              <w:jc w:val="center"/>
              <w:rPr>
                <w:rFonts w:eastAsiaTheme="minorHAnsi"/>
                <w:b/>
                <w:sz w:val="22"/>
                <w:szCs w:val="22"/>
              </w:rPr>
            </w:pPr>
            <w:r w:rsidRPr="0015320C">
              <w:rPr>
                <w:rFonts w:eastAsiaTheme="minorHAnsi"/>
                <w:b/>
                <w:sz w:val="22"/>
                <w:szCs w:val="22"/>
              </w:rPr>
              <w:t>Skaits</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Elektriskā ģitāra</w:t>
            </w:r>
          </w:p>
        </w:tc>
        <w:tc>
          <w:tcPr>
            <w:tcW w:w="5387" w:type="dxa"/>
          </w:tcPr>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Ladu skaits: 22</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Stīgu skaits: 6</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Menzūra: 25.5 collas</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 xml:space="preserve">Skaņu noņēmēji: 2 x </w:t>
            </w:r>
            <w:proofErr w:type="spellStart"/>
            <w:r w:rsidRPr="0015320C">
              <w:rPr>
                <w:rFonts w:eastAsiaTheme="minorHAnsi"/>
                <w:sz w:val="22"/>
                <w:szCs w:val="22"/>
              </w:rPr>
              <w:t>humbucker</w:t>
            </w:r>
            <w:proofErr w:type="spellEnd"/>
            <w:r w:rsidRPr="0015320C">
              <w:rPr>
                <w:rFonts w:eastAsiaTheme="minorHAnsi"/>
                <w:sz w:val="22"/>
                <w:szCs w:val="22"/>
              </w:rPr>
              <w:t xml:space="preserve"> tipa</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Krāsa: MGLD tonis (zelta)</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Kontroles: skaņas potenciometrs, toņa (</w:t>
            </w:r>
            <w:proofErr w:type="spellStart"/>
            <w:r w:rsidRPr="0015320C">
              <w:rPr>
                <w:rFonts w:eastAsiaTheme="minorHAnsi"/>
                <w:sz w:val="22"/>
                <w:szCs w:val="22"/>
              </w:rPr>
              <w:t>push-pull)</w:t>
            </w:r>
            <w:proofErr w:type="spellEnd"/>
            <w:r w:rsidRPr="0015320C">
              <w:rPr>
                <w:rFonts w:eastAsiaTheme="minorHAnsi"/>
                <w:sz w:val="22"/>
                <w:szCs w:val="22"/>
              </w:rPr>
              <w:t xml:space="preserve"> potenciometrs, trīs pozīciju slēdzis</w:t>
            </w:r>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 xml:space="preserve">Skaņotāji: </w:t>
            </w:r>
            <w:proofErr w:type="spellStart"/>
            <w:r w:rsidRPr="0015320C">
              <w:rPr>
                <w:rFonts w:eastAsiaTheme="minorHAnsi"/>
                <w:sz w:val="22"/>
                <w:szCs w:val="22"/>
              </w:rPr>
              <w:t>Grover</w:t>
            </w:r>
            <w:proofErr w:type="spellEnd"/>
          </w:p>
          <w:p w:rsidR="00535508" w:rsidRPr="0015320C" w:rsidRDefault="00535508" w:rsidP="00140012">
            <w:pPr>
              <w:widowControl/>
              <w:spacing w:line="259" w:lineRule="auto"/>
              <w:contextualSpacing/>
              <w:rPr>
                <w:rFonts w:eastAsiaTheme="minorHAnsi"/>
                <w:sz w:val="22"/>
                <w:szCs w:val="22"/>
              </w:rPr>
            </w:pPr>
            <w:r w:rsidRPr="0015320C">
              <w:rPr>
                <w:rFonts w:eastAsiaTheme="minorHAnsi"/>
                <w:sz w:val="22"/>
                <w:szCs w:val="22"/>
              </w:rPr>
              <w:t>Tilts: PT-H ar stīgām caur korpusu</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Elektriskās ģitāras pastiprinātājs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Jauda: 40W</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Skaļruņi: 1 x 12”</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Kanālu skaits: 2</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Priekšpastiprinātāju</w:t>
            </w:r>
            <w:proofErr w:type="spellEnd"/>
            <w:r w:rsidRPr="0015320C">
              <w:rPr>
                <w:rFonts w:eastAsiaTheme="minorHAnsi"/>
                <w:sz w:val="22"/>
                <w:szCs w:val="22"/>
              </w:rPr>
              <w:t xml:space="preserve"> lampas: 2 x ECC83</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Jaudas lampas: 2 x EL34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Efektu cilpas komutācija: Ir</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Reverberators</w:t>
            </w:r>
            <w:proofErr w:type="spellEnd"/>
            <w:r w:rsidRPr="0015320C">
              <w:rPr>
                <w:rFonts w:eastAsiaTheme="minorHAnsi"/>
                <w:sz w:val="22"/>
                <w:szCs w:val="22"/>
              </w:rPr>
              <w:t xml:space="preserve">: digitāls ar iespēju pārslēgt </w:t>
            </w:r>
            <w:proofErr w:type="spellStart"/>
            <w:r w:rsidRPr="0015320C">
              <w:rPr>
                <w:rFonts w:eastAsiaTheme="minorHAnsi"/>
                <w:sz w:val="22"/>
                <w:szCs w:val="22"/>
              </w:rPr>
              <w:t>dark</w:t>
            </w:r>
            <w:proofErr w:type="spellEnd"/>
            <w:r w:rsidRPr="0015320C">
              <w:rPr>
                <w:rFonts w:eastAsiaTheme="minorHAnsi"/>
                <w:sz w:val="22"/>
                <w:szCs w:val="22"/>
              </w:rPr>
              <w:t>/</w:t>
            </w:r>
            <w:proofErr w:type="spellStart"/>
            <w:r w:rsidRPr="0015320C">
              <w:rPr>
                <w:rFonts w:eastAsiaTheme="minorHAnsi"/>
                <w:sz w:val="22"/>
                <w:szCs w:val="22"/>
              </w:rPr>
              <w:t>bright</w:t>
            </w:r>
            <w:proofErr w:type="spellEnd"/>
            <w:r w:rsidRPr="0015320C">
              <w:rPr>
                <w:rFonts w:eastAsiaTheme="minorHAnsi"/>
                <w:sz w:val="22"/>
                <w:szCs w:val="22"/>
              </w:rPr>
              <w:t xml:space="preserve"> režīmus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Kājas kanālu pārslēdzējs: iekļauts komplektācijā</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Simulēta skaļruņa izeja: IR</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2</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3</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Instrumentu vads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Garums: 9m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Spraudņi: </w:t>
            </w:r>
            <w:proofErr w:type="spellStart"/>
            <w:r w:rsidRPr="0015320C">
              <w:rPr>
                <w:rFonts w:eastAsiaTheme="minorHAnsi"/>
                <w:sz w:val="22"/>
                <w:szCs w:val="22"/>
              </w:rPr>
              <w:t>Jack</w:t>
            </w:r>
            <w:proofErr w:type="spellEnd"/>
            <w:r w:rsidRPr="0015320C">
              <w:rPr>
                <w:rFonts w:eastAsiaTheme="minorHAnsi"/>
                <w:sz w:val="22"/>
                <w:szCs w:val="22"/>
              </w:rPr>
              <w:t xml:space="preserve"> – </w:t>
            </w:r>
            <w:proofErr w:type="spellStart"/>
            <w:r w:rsidRPr="0015320C">
              <w:rPr>
                <w:rFonts w:eastAsiaTheme="minorHAnsi"/>
                <w:sz w:val="22"/>
                <w:szCs w:val="22"/>
              </w:rPr>
              <w:t>Jack</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Vads: Instrumentu mono kabelis</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5</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4</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Ģitāras siksna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Regulējams garums: 38 – 65 collas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Platums: 2 collas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Siksnas gali: īsta āda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Dizains: </w:t>
            </w:r>
            <w:proofErr w:type="spellStart"/>
            <w:r w:rsidRPr="0015320C">
              <w:rPr>
                <w:rFonts w:eastAsiaTheme="minorHAnsi"/>
                <w:sz w:val="22"/>
                <w:szCs w:val="22"/>
              </w:rPr>
              <w:t>Tweed</w:t>
            </w:r>
            <w:proofErr w:type="spellEnd"/>
            <w:r w:rsidRPr="0015320C">
              <w:rPr>
                <w:rFonts w:eastAsiaTheme="minorHAnsi"/>
                <w:sz w:val="22"/>
                <w:szCs w:val="22"/>
              </w:rPr>
              <w:t xml:space="preserve"> </w:t>
            </w:r>
            <w:proofErr w:type="spellStart"/>
            <w:r w:rsidRPr="0015320C">
              <w:rPr>
                <w:rFonts w:eastAsiaTheme="minorHAnsi"/>
                <w:sz w:val="22"/>
                <w:szCs w:val="22"/>
              </w:rPr>
              <w:t>poly-woven</w:t>
            </w:r>
            <w:proofErr w:type="spellEnd"/>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5</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Elektriskās ģitāras soma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Polsterējums: 20mm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Krāsa: smilšu</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Ārējo kabatu skaits: 3 </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Ūdens necaurlaidīga: Jā</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2</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6</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Ģitāras statīvs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Materiāls: metāla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Dizains: piemērots gan </w:t>
            </w:r>
            <w:proofErr w:type="spellStart"/>
            <w:r w:rsidRPr="0015320C">
              <w:rPr>
                <w:rFonts w:eastAsiaTheme="minorHAnsi"/>
                <w:sz w:val="22"/>
                <w:szCs w:val="22"/>
              </w:rPr>
              <w:t>akustiksajām</w:t>
            </w:r>
            <w:proofErr w:type="spellEnd"/>
            <w:r w:rsidRPr="0015320C">
              <w:rPr>
                <w:rFonts w:eastAsiaTheme="minorHAnsi"/>
                <w:sz w:val="22"/>
                <w:szCs w:val="22"/>
              </w:rPr>
              <w:t>, gan elektriskajām ģitārām</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3</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7</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Elektriskā ģitāra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Korpuss: </w:t>
            </w:r>
            <w:proofErr w:type="spellStart"/>
            <w:r w:rsidRPr="0015320C">
              <w:rPr>
                <w:rFonts w:eastAsiaTheme="minorHAnsi"/>
                <w:sz w:val="22"/>
                <w:szCs w:val="22"/>
              </w:rPr>
              <w:t>Hollowbody</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Stīgu skaits: 6</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Skaņas noņēmēji: 2 x </w:t>
            </w:r>
            <w:proofErr w:type="spellStart"/>
            <w:r w:rsidRPr="0015320C">
              <w:rPr>
                <w:rFonts w:eastAsiaTheme="minorHAnsi"/>
                <w:sz w:val="22"/>
                <w:szCs w:val="22"/>
              </w:rPr>
              <w:t>humbucker</w:t>
            </w:r>
            <w:proofErr w:type="spellEnd"/>
            <w:r w:rsidRPr="0015320C">
              <w:rPr>
                <w:rFonts w:eastAsiaTheme="minorHAnsi"/>
                <w:sz w:val="22"/>
                <w:szCs w:val="22"/>
              </w:rPr>
              <w:t xml:space="preserve"> tipa (HB101B/HB101N)</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lastRenderedPageBreak/>
              <w:t xml:space="preserve">Kontroles: 2 x toņa </w:t>
            </w:r>
            <w:proofErr w:type="spellStart"/>
            <w:r w:rsidRPr="0015320C">
              <w:rPr>
                <w:rFonts w:eastAsiaTheme="minorHAnsi"/>
                <w:sz w:val="22"/>
                <w:szCs w:val="22"/>
              </w:rPr>
              <w:t>potenciomentri</w:t>
            </w:r>
            <w:proofErr w:type="spellEnd"/>
            <w:r w:rsidRPr="0015320C">
              <w:rPr>
                <w:rFonts w:eastAsiaTheme="minorHAnsi"/>
                <w:sz w:val="22"/>
                <w:szCs w:val="22"/>
              </w:rPr>
              <w:t>, 2 x skaļuma potenciometri (</w:t>
            </w:r>
            <w:proofErr w:type="spellStart"/>
            <w:r w:rsidRPr="0015320C">
              <w:rPr>
                <w:rFonts w:eastAsiaTheme="minorHAnsi"/>
                <w:sz w:val="22"/>
                <w:szCs w:val="22"/>
              </w:rPr>
              <w:t>push</w:t>
            </w:r>
            <w:proofErr w:type="spellEnd"/>
            <w:r w:rsidRPr="0015320C">
              <w:rPr>
                <w:rFonts w:eastAsiaTheme="minorHAnsi"/>
                <w:sz w:val="22"/>
                <w:szCs w:val="22"/>
              </w:rPr>
              <w:t xml:space="preserve"> </w:t>
            </w:r>
            <w:proofErr w:type="spellStart"/>
            <w:r w:rsidRPr="0015320C">
              <w:rPr>
                <w:rFonts w:eastAsiaTheme="minorHAnsi"/>
                <w:sz w:val="22"/>
                <w:szCs w:val="22"/>
              </w:rPr>
              <w:t>pull</w:t>
            </w:r>
            <w:proofErr w:type="spellEnd"/>
            <w:r w:rsidRPr="0015320C">
              <w:rPr>
                <w:rFonts w:eastAsiaTheme="minorHAnsi"/>
                <w:sz w:val="22"/>
                <w:szCs w:val="22"/>
              </w:rPr>
              <w:t>), trīs pozīciju slēdzis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Menzūra: 24,75 “</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Krāsa: Riekstkoka sarkana (</w:t>
            </w:r>
            <w:proofErr w:type="spellStart"/>
            <w:r w:rsidRPr="0015320C">
              <w:rPr>
                <w:rFonts w:eastAsiaTheme="minorHAnsi"/>
                <w:sz w:val="22"/>
                <w:szCs w:val="22"/>
              </w:rPr>
              <w:t>gloss</w:t>
            </w:r>
            <w:proofErr w:type="spellEnd"/>
            <w:r w:rsidRPr="0015320C">
              <w:rPr>
                <w:rFonts w:eastAsiaTheme="minorHAnsi"/>
                <w:sz w:val="22"/>
                <w:szCs w:val="22"/>
              </w:rPr>
              <w:t xml:space="preserve"> </w:t>
            </w:r>
            <w:proofErr w:type="spellStart"/>
            <w:r w:rsidRPr="0015320C">
              <w:rPr>
                <w:rFonts w:eastAsiaTheme="minorHAnsi"/>
                <w:sz w:val="22"/>
                <w:szCs w:val="22"/>
              </w:rPr>
              <w:t>walnut</w:t>
            </w:r>
            <w:proofErr w:type="spellEnd"/>
            <w:r w:rsidRPr="0015320C">
              <w:rPr>
                <w:rFonts w:eastAsiaTheme="minorHAnsi"/>
                <w:sz w:val="22"/>
                <w:szCs w:val="22"/>
              </w:rPr>
              <w:t>)</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Tilts: </w:t>
            </w:r>
            <w:proofErr w:type="spellStart"/>
            <w:r w:rsidRPr="0015320C">
              <w:rPr>
                <w:rFonts w:eastAsiaTheme="minorHAnsi"/>
                <w:sz w:val="22"/>
                <w:szCs w:val="22"/>
              </w:rPr>
              <w:t>TonePros</w:t>
            </w:r>
            <w:proofErr w:type="spellEnd"/>
            <w:r w:rsidRPr="0015320C">
              <w:rPr>
                <w:rFonts w:eastAsiaTheme="minorHAnsi"/>
                <w:sz w:val="22"/>
                <w:szCs w:val="22"/>
              </w:rPr>
              <w:t xml:space="preserve"> T3BT TOM &amp; T1Z </w:t>
            </w:r>
            <w:proofErr w:type="spellStart"/>
            <w:r w:rsidRPr="0015320C">
              <w:rPr>
                <w:rFonts w:eastAsiaTheme="minorHAnsi"/>
                <w:sz w:val="22"/>
                <w:szCs w:val="22"/>
              </w:rPr>
              <w:t>Tailpiece</w:t>
            </w:r>
            <w:proofErr w:type="spellEnd"/>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lastRenderedPageBreak/>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8</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Ģitāras siksna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Garums: 40 – 70 collas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Platums: 2 collas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Siksnas gali: īsta āda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Krāsa: melna</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2</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9</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Elektriskā basģitāra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Menzūra: 34”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Stīgu skaits: 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Ladu skaits: 20 </w:t>
            </w:r>
            <w:proofErr w:type="spellStart"/>
            <w:r w:rsidRPr="0015320C">
              <w:rPr>
                <w:rFonts w:eastAsiaTheme="minorHAnsi"/>
                <w:sz w:val="22"/>
                <w:szCs w:val="22"/>
              </w:rPr>
              <w:t>Narrow</w:t>
            </w:r>
            <w:proofErr w:type="spellEnd"/>
            <w:r w:rsidRPr="0015320C">
              <w:rPr>
                <w:rFonts w:eastAsiaTheme="minorHAnsi"/>
                <w:sz w:val="22"/>
                <w:szCs w:val="22"/>
              </w:rPr>
              <w:t xml:space="preserve"> X </w:t>
            </w:r>
            <w:proofErr w:type="spellStart"/>
            <w:r w:rsidRPr="0015320C">
              <w:rPr>
                <w:rFonts w:eastAsiaTheme="minorHAnsi"/>
                <w:sz w:val="22"/>
                <w:szCs w:val="22"/>
              </w:rPr>
              <w:t>Jumbo</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Skaņas noņēmēji: SD </w:t>
            </w:r>
            <w:proofErr w:type="spellStart"/>
            <w:r w:rsidRPr="0015320C">
              <w:rPr>
                <w:rFonts w:eastAsiaTheme="minorHAnsi"/>
                <w:sz w:val="22"/>
                <w:szCs w:val="22"/>
              </w:rPr>
              <w:t>Quarter</w:t>
            </w:r>
            <w:proofErr w:type="spellEnd"/>
            <w:r w:rsidRPr="0015320C">
              <w:rPr>
                <w:rFonts w:eastAsiaTheme="minorHAnsi"/>
                <w:sz w:val="22"/>
                <w:szCs w:val="22"/>
              </w:rPr>
              <w:t xml:space="preserve"> </w:t>
            </w:r>
            <w:proofErr w:type="spellStart"/>
            <w:r w:rsidRPr="0015320C">
              <w:rPr>
                <w:rFonts w:eastAsiaTheme="minorHAnsi"/>
                <w:sz w:val="22"/>
                <w:szCs w:val="22"/>
              </w:rPr>
              <w:t>Pound</w:t>
            </w:r>
            <w:proofErr w:type="spellEnd"/>
            <w:r w:rsidRPr="0015320C">
              <w:rPr>
                <w:rFonts w:eastAsiaTheme="minorHAnsi"/>
                <w:sz w:val="22"/>
                <w:szCs w:val="22"/>
              </w:rPr>
              <w:t xml:space="preserve"> J SJB-3 (divi)</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Krāsa: </w:t>
            </w:r>
            <w:proofErr w:type="spellStart"/>
            <w:r w:rsidRPr="0015320C">
              <w:rPr>
                <w:rFonts w:eastAsiaTheme="minorHAnsi"/>
                <w:sz w:val="22"/>
                <w:szCs w:val="22"/>
              </w:rPr>
              <w:t>Ivory</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Kontroles: </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Master</w:t>
            </w:r>
            <w:proofErr w:type="spellEnd"/>
            <w:r w:rsidRPr="0015320C">
              <w:rPr>
                <w:rFonts w:eastAsiaTheme="minorHAnsi"/>
                <w:sz w:val="22"/>
                <w:szCs w:val="22"/>
              </w:rPr>
              <w:t xml:space="preserve"> </w:t>
            </w:r>
            <w:proofErr w:type="spellStart"/>
            <w:r w:rsidRPr="0015320C">
              <w:rPr>
                <w:rFonts w:eastAsiaTheme="minorHAnsi"/>
                <w:sz w:val="22"/>
                <w:szCs w:val="22"/>
              </w:rPr>
              <w:t>Volume</w:t>
            </w:r>
            <w:proofErr w:type="spellEnd"/>
            <w:r w:rsidRPr="0015320C">
              <w:rPr>
                <w:rFonts w:eastAsiaTheme="minorHAnsi"/>
                <w:sz w:val="22"/>
                <w:szCs w:val="22"/>
              </w:rPr>
              <w:t xml:space="preserve"> (</w:t>
            </w:r>
            <w:proofErr w:type="spellStart"/>
            <w:r w:rsidRPr="0015320C">
              <w:rPr>
                <w:rFonts w:eastAsiaTheme="minorHAnsi"/>
                <w:sz w:val="22"/>
                <w:szCs w:val="22"/>
              </w:rPr>
              <w:t>Phase</w:t>
            </w:r>
            <w:proofErr w:type="spellEnd"/>
            <w:r w:rsidRPr="0015320C">
              <w:rPr>
                <w:rFonts w:eastAsiaTheme="minorHAnsi"/>
                <w:sz w:val="22"/>
                <w:szCs w:val="22"/>
              </w:rPr>
              <w:t xml:space="preserve"> </w:t>
            </w:r>
            <w:proofErr w:type="spellStart"/>
            <w:r w:rsidRPr="0015320C">
              <w:rPr>
                <w:rFonts w:eastAsiaTheme="minorHAnsi"/>
                <w:sz w:val="22"/>
                <w:szCs w:val="22"/>
              </w:rPr>
              <w:t>Push-Pull)</w:t>
            </w:r>
            <w:proofErr w:type="spellEnd"/>
            <w:r w:rsidRPr="0015320C">
              <w:rPr>
                <w:rFonts w:eastAsiaTheme="minorHAnsi"/>
                <w:sz w:val="22"/>
                <w:szCs w:val="22"/>
              </w:rPr>
              <w:t xml:space="preserve">/4-Way </w:t>
            </w:r>
            <w:proofErr w:type="spellStart"/>
            <w:r w:rsidRPr="0015320C">
              <w:rPr>
                <w:rFonts w:eastAsiaTheme="minorHAnsi"/>
                <w:sz w:val="22"/>
                <w:szCs w:val="22"/>
              </w:rPr>
              <w:t>Rotary</w:t>
            </w:r>
            <w:proofErr w:type="spellEnd"/>
            <w:r w:rsidRPr="0015320C">
              <w:rPr>
                <w:rFonts w:eastAsiaTheme="minorHAnsi"/>
                <w:sz w:val="22"/>
                <w:szCs w:val="22"/>
              </w:rPr>
              <w:t xml:space="preserve"> </w:t>
            </w:r>
            <w:proofErr w:type="spellStart"/>
            <w:r w:rsidRPr="0015320C">
              <w:rPr>
                <w:rFonts w:eastAsiaTheme="minorHAnsi"/>
                <w:sz w:val="22"/>
                <w:szCs w:val="22"/>
              </w:rPr>
              <w:t>Pickup</w:t>
            </w:r>
            <w:proofErr w:type="spellEnd"/>
            <w:r w:rsidRPr="0015320C">
              <w:rPr>
                <w:rFonts w:eastAsiaTheme="minorHAnsi"/>
                <w:sz w:val="22"/>
                <w:szCs w:val="22"/>
              </w:rPr>
              <w:t xml:space="preserve"> </w:t>
            </w:r>
            <w:proofErr w:type="spellStart"/>
            <w:r w:rsidRPr="0015320C">
              <w:rPr>
                <w:rFonts w:eastAsiaTheme="minorHAnsi"/>
                <w:sz w:val="22"/>
                <w:szCs w:val="22"/>
              </w:rPr>
              <w:t>Selector</w:t>
            </w:r>
            <w:proofErr w:type="spellEnd"/>
            <w:r w:rsidRPr="0015320C">
              <w:rPr>
                <w:rFonts w:eastAsiaTheme="minorHAnsi"/>
                <w:sz w:val="22"/>
                <w:szCs w:val="22"/>
              </w:rPr>
              <w:t xml:space="preserve"> </w:t>
            </w:r>
            <w:proofErr w:type="spellStart"/>
            <w:r w:rsidRPr="0015320C">
              <w:rPr>
                <w:rFonts w:eastAsiaTheme="minorHAnsi"/>
                <w:sz w:val="22"/>
                <w:szCs w:val="22"/>
              </w:rPr>
              <w:t>Switch</w:t>
            </w:r>
            <w:proofErr w:type="spellEnd"/>
            <w:r w:rsidRPr="0015320C">
              <w:rPr>
                <w:rFonts w:eastAsiaTheme="minorHAnsi"/>
                <w:sz w:val="22"/>
                <w:szCs w:val="22"/>
              </w:rPr>
              <w:t>/</w:t>
            </w:r>
            <w:proofErr w:type="spellStart"/>
            <w:r w:rsidRPr="0015320C">
              <w:rPr>
                <w:rFonts w:eastAsiaTheme="minorHAnsi"/>
                <w:sz w:val="22"/>
                <w:szCs w:val="22"/>
              </w:rPr>
              <w:t>Active</w:t>
            </w:r>
            <w:proofErr w:type="spellEnd"/>
            <w:r w:rsidRPr="0015320C">
              <w:rPr>
                <w:rFonts w:eastAsiaTheme="minorHAnsi"/>
                <w:sz w:val="22"/>
                <w:szCs w:val="22"/>
              </w:rPr>
              <w:t xml:space="preserve"> </w:t>
            </w:r>
            <w:proofErr w:type="spellStart"/>
            <w:r w:rsidRPr="0015320C">
              <w:rPr>
                <w:rFonts w:eastAsiaTheme="minorHAnsi"/>
                <w:sz w:val="22"/>
                <w:szCs w:val="22"/>
              </w:rPr>
              <w:t>Seymour</w:t>
            </w:r>
            <w:proofErr w:type="spellEnd"/>
            <w:r w:rsidRPr="0015320C">
              <w:rPr>
                <w:rFonts w:eastAsiaTheme="minorHAnsi"/>
                <w:sz w:val="22"/>
                <w:szCs w:val="22"/>
              </w:rPr>
              <w:t xml:space="preserve"> </w:t>
            </w:r>
            <w:proofErr w:type="spellStart"/>
            <w:r w:rsidRPr="0015320C">
              <w:rPr>
                <w:rFonts w:eastAsiaTheme="minorHAnsi"/>
                <w:sz w:val="22"/>
                <w:szCs w:val="22"/>
              </w:rPr>
              <w:t>Duncan</w:t>
            </w:r>
            <w:proofErr w:type="spellEnd"/>
            <w:r w:rsidRPr="0015320C">
              <w:rPr>
                <w:rFonts w:eastAsiaTheme="minorHAnsi"/>
                <w:sz w:val="22"/>
                <w:szCs w:val="22"/>
              </w:rPr>
              <w:t xml:space="preserve"> 2-Band 'STC-2S-B0' EQ</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Barošana: 18-volt w/</w:t>
            </w:r>
            <w:proofErr w:type="spellStart"/>
            <w:r w:rsidRPr="0015320C">
              <w:rPr>
                <w:rFonts w:eastAsiaTheme="minorHAnsi"/>
                <w:sz w:val="22"/>
                <w:szCs w:val="22"/>
              </w:rPr>
              <w:t>Screw</w:t>
            </w:r>
            <w:proofErr w:type="spellEnd"/>
            <w:r w:rsidRPr="0015320C">
              <w:rPr>
                <w:rFonts w:eastAsiaTheme="minorHAnsi"/>
                <w:sz w:val="22"/>
                <w:szCs w:val="22"/>
              </w:rPr>
              <w:t xml:space="preserve"> Plate</w:t>
            </w:r>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 xml:space="preserve">Tilts: </w:t>
            </w:r>
            <w:proofErr w:type="spellStart"/>
            <w:r w:rsidRPr="0015320C">
              <w:rPr>
                <w:rFonts w:eastAsiaTheme="minorHAnsi"/>
                <w:sz w:val="22"/>
                <w:szCs w:val="22"/>
              </w:rPr>
              <w:t>Wilkinson</w:t>
            </w:r>
            <w:proofErr w:type="spellEnd"/>
            <w:r w:rsidRPr="0015320C">
              <w:rPr>
                <w:rFonts w:eastAsiaTheme="minorHAnsi"/>
                <w:sz w:val="22"/>
                <w:szCs w:val="22"/>
              </w:rPr>
              <w:t xml:space="preserve"> Bass WBBC w/</w:t>
            </w:r>
            <w:proofErr w:type="spellStart"/>
            <w:r w:rsidRPr="0015320C">
              <w:rPr>
                <w:rFonts w:eastAsiaTheme="minorHAnsi"/>
                <w:sz w:val="22"/>
                <w:szCs w:val="22"/>
              </w:rPr>
              <w:t>Custom</w:t>
            </w:r>
            <w:proofErr w:type="spellEnd"/>
            <w:r w:rsidRPr="0015320C">
              <w:rPr>
                <w:rFonts w:eastAsiaTheme="minorHAnsi"/>
                <w:sz w:val="22"/>
                <w:szCs w:val="22"/>
              </w:rPr>
              <w:t xml:space="preserve"> </w:t>
            </w:r>
            <w:proofErr w:type="spellStart"/>
            <w:r w:rsidRPr="0015320C">
              <w:rPr>
                <w:rFonts w:eastAsiaTheme="minorHAnsi"/>
                <w:sz w:val="22"/>
                <w:szCs w:val="22"/>
              </w:rPr>
              <w:t>String</w:t>
            </w:r>
            <w:proofErr w:type="spellEnd"/>
            <w:r w:rsidRPr="0015320C">
              <w:rPr>
                <w:rFonts w:eastAsiaTheme="minorHAnsi"/>
                <w:sz w:val="22"/>
                <w:szCs w:val="22"/>
              </w:rPr>
              <w:t xml:space="preserve"> </w:t>
            </w:r>
            <w:proofErr w:type="spellStart"/>
            <w:r w:rsidRPr="0015320C">
              <w:rPr>
                <w:rFonts w:eastAsiaTheme="minorHAnsi"/>
                <w:sz w:val="22"/>
                <w:szCs w:val="22"/>
              </w:rPr>
              <w:t>Thru</w:t>
            </w:r>
            <w:proofErr w:type="spellEnd"/>
            <w:r w:rsidRPr="0015320C">
              <w:rPr>
                <w:rFonts w:eastAsiaTheme="minorHAnsi"/>
                <w:sz w:val="22"/>
                <w:szCs w:val="22"/>
              </w:rPr>
              <w:t xml:space="preserve"> </w:t>
            </w:r>
            <w:proofErr w:type="spellStart"/>
            <w:r w:rsidRPr="0015320C">
              <w:rPr>
                <w:rFonts w:eastAsiaTheme="minorHAnsi"/>
                <w:sz w:val="22"/>
                <w:szCs w:val="22"/>
              </w:rPr>
              <w:t>Body</w:t>
            </w:r>
            <w:proofErr w:type="spellEnd"/>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10</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Basģitāras pastiprinātājs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Jauda: 300W</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Ieejas: pasīva instrumenta, aktīva instrumenta, ārēja skaņas avota 1/8 collu </w:t>
            </w:r>
            <w:proofErr w:type="spellStart"/>
            <w:r w:rsidRPr="0015320C">
              <w:rPr>
                <w:rFonts w:eastAsiaTheme="minorHAnsi"/>
                <w:sz w:val="22"/>
                <w:szCs w:val="22"/>
              </w:rPr>
              <w:t>jack</w:t>
            </w:r>
            <w:proofErr w:type="spellEnd"/>
            <w:r w:rsidRPr="0015320C">
              <w:rPr>
                <w:rFonts w:eastAsiaTheme="minorHAnsi"/>
                <w:sz w:val="22"/>
                <w:szCs w:val="22"/>
              </w:rPr>
              <w:t xml:space="preserve"> stereo</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Skaļruņi: 1 x 15” + augsto frekvenču </w:t>
            </w:r>
            <w:proofErr w:type="spellStart"/>
            <w:r w:rsidRPr="0015320C">
              <w:rPr>
                <w:rFonts w:eastAsiaTheme="minorHAnsi"/>
                <w:sz w:val="22"/>
                <w:szCs w:val="22"/>
              </w:rPr>
              <w:t>tvīteris</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Izejas: iebūvēta </w:t>
            </w:r>
            <w:proofErr w:type="spellStart"/>
            <w:r w:rsidRPr="0015320C">
              <w:rPr>
                <w:rFonts w:eastAsiaTheme="minorHAnsi"/>
                <w:sz w:val="22"/>
                <w:szCs w:val="22"/>
              </w:rPr>
              <w:t>direct</w:t>
            </w:r>
            <w:proofErr w:type="spellEnd"/>
            <w:r w:rsidRPr="0015320C">
              <w:rPr>
                <w:rFonts w:eastAsiaTheme="minorHAnsi"/>
                <w:sz w:val="22"/>
                <w:szCs w:val="22"/>
              </w:rPr>
              <w:t xml:space="preserve"> </w:t>
            </w:r>
            <w:proofErr w:type="spellStart"/>
            <w:r w:rsidRPr="0015320C">
              <w:rPr>
                <w:rFonts w:eastAsiaTheme="minorHAnsi"/>
                <w:sz w:val="22"/>
                <w:szCs w:val="22"/>
              </w:rPr>
              <w:t>output</w:t>
            </w:r>
            <w:proofErr w:type="spellEnd"/>
            <w:r w:rsidRPr="0015320C">
              <w:rPr>
                <w:rFonts w:eastAsiaTheme="minorHAnsi"/>
                <w:sz w:val="22"/>
                <w:szCs w:val="22"/>
              </w:rPr>
              <w:t xml:space="preserve"> izeja ar zemējuma pacelšanas opciju; 1/8 collu austiņu izeja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ne vairāk kā 24 kg</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Ekstras: iebūvēts hromatiskais skaņotājs</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11</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 xml:space="preserve">Elektriskās </w:t>
            </w:r>
            <w:proofErr w:type="spellStart"/>
            <w:r w:rsidRPr="0015320C">
              <w:rPr>
                <w:rFonts w:eastAsiaTheme="minorHAnsi"/>
                <w:b/>
                <w:sz w:val="22"/>
                <w:szCs w:val="22"/>
              </w:rPr>
              <w:t>bassģitāras</w:t>
            </w:r>
            <w:proofErr w:type="spellEnd"/>
            <w:r w:rsidRPr="0015320C">
              <w:rPr>
                <w:rFonts w:eastAsiaTheme="minorHAnsi"/>
                <w:b/>
                <w:sz w:val="22"/>
                <w:szCs w:val="22"/>
              </w:rPr>
              <w:t xml:space="preserve"> soma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Polsterējums: 20mm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Ūdens necaurlaidīgs: Jā</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Ārējo kabatu skaits: 3</w:t>
            </w:r>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Krāsa: smilšu</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12</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Digitālās klavieres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Taustiņu skaits: 88</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Taustiņu tips: </w:t>
            </w:r>
            <w:proofErr w:type="spellStart"/>
            <w:r w:rsidRPr="0015320C">
              <w:rPr>
                <w:rFonts w:eastAsiaTheme="minorHAnsi"/>
                <w:sz w:val="22"/>
                <w:szCs w:val="22"/>
              </w:rPr>
              <w:t>Graded</w:t>
            </w:r>
            <w:proofErr w:type="spellEnd"/>
            <w:r w:rsidRPr="0015320C">
              <w:rPr>
                <w:rFonts w:eastAsiaTheme="minorHAnsi"/>
                <w:sz w:val="22"/>
                <w:szCs w:val="22"/>
              </w:rPr>
              <w:t xml:space="preserve"> </w:t>
            </w:r>
            <w:proofErr w:type="spellStart"/>
            <w:r w:rsidRPr="0015320C">
              <w:rPr>
                <w:rFonts w:eastAsiaTheme="minorHAnsi"/>
                <w:sz w:val="22"/>
                <w:szCs w:val="22"/>
              </w:rPr>
              <w:t>hammer</w:t>
            </w:r>
            <w:proofErr w:type="spellEnd"/>
            <w:r w:rsidRPr="0015320C">
              <w:rPr>
                <w:rFonts w:eastAsiaTheme="minorHAnsi"/>
                <w:sz w:val="22"/>
                <w:szCs w:val="22"/>
              </w:rPr>
              <w:t xml:space="preserve"> </w:t>
            </w:r>
            <w:proofErr w:type="spellStart"/>
            <w:r w:rsidRPr="0015320C">
              <w:rPr>
                <w:rFonts w:eastAsiaTheme="minorHAnsi"/>
                <w:sz w:val="22"/>
                <w:szCs w:val="22"/>
              </w:rPr>
              <w:t>standard</w:t>
            </w:r>
            <w:proofErr w:type="spellEnd"/>
            <w:r w:rsidRPr="0015320C">
              <w:rPr>
                <w:rFonts w:eastAsiaTheme="minorHAnsi"/>
                <w:sz w:val="22"/>
                <w:szCs w:val="22"/>
              </w:rPr>
              <w:t xml:space="preserve"> (GHS) </w:t>
            </w:r>
            <w:proofErr w:type="spellStart"/>
            <w:r w:rsidRPr="0015320C">
              <w:rPr>
                <w:rFonts w:eastAsiaTheme="minorHAnsi"/>
                <w:sz w:val="22"/>
                <w:szCs w:val="22"/>
              </w:rPr>
              <w:t>keyboard</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Maksimālais polifoniju skaits: 64 </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Reverberācija: 4 veidi</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Iebūvētie skaļruņi: 2 x 12 cm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Iekļautie papildus aksesuāri: nošu pults un pedālis, strāvas adapteris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12 kg</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13</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Taustiņinstrumentu pastiprinātājs</w:t>
            </w:r>
          </w:p>
          <w:p w:rsidR="00535508" w:rsidRPr="0015320C" w:rsidRDefault="00535508" w:rsidP="00140012">
            <w:pPr>
              <w:widowControl/>
              <w:spacing w:line="254" w:lineRule="auto"/>
              <w:rPr>
                <w:rFonts w:eastAsiaTheme="minorHAnsi"/>
                <w:sz w:val="22"/>
                <w:szCs w:val="22"/>
              </w:rPr>
            </w:pP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Jauda: 75W</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Skaļrunis: 1 x 15” ar augsto frekvenču </w:t>
            </w:r>
            <w:proofErr w:type="spellStart"/>
            <w:r w:rsidRPr="0015320C">
              <w:rPr>
                <w:rFonts w:eastAsiaTheme="minorHAnsi"/>
                <w:sz w:val="22"/>
                <w:szCs w:val="22"/>
              </w:rPr>
              <w:t>tvīteri</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Kanālu skaits: 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33 kg</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Papildus: iebūvēts rokturis vieglākai pārvietošanai</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14</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Klavieru sols</w:t>
            </w:r>
          </w:p>
          <w:p w:rsidR="00535508" w:rsidRPr="0015320C" w:rsidRDefault="00535508" w:rsidP="00140012">
            <w:pPr>
              <w:widowControl/>
              <w:spacing w:line="254" w:lineRule="auto"/>
              <w:rPr>
                <w:rFonts w:eastAsiaTheme="minorHAnsi"/>
                <w:sz w:val="22"/>
                <w:szCs w:val="22"/>
              </w:rPr>
            </w:pP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Regulējams augstums: 395 to 585 mm</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Sēžamdaļa</w:t>
            </w:r>
            <w:proofErr w:type="spellEnd"/>
            <w:r w:rsidRPr="0015320C">
              <w:rPr>
                <w:rFonts w:eastAsiaTheme="minorHAnsi"/>
                <w:sz w:val="22"/>
                <w:szCs w:val="22"/>
              </w:rPr>
              <w:t>: ādas imitācijas, 540 x 300 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Opcijas: saliekams vieglākai transportēšanai</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5,3 kg</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lastRenderedPageBreak/>
              <w:t>15</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Bungu komplekts</w:t>
            </w:r>
          </w:p>
          <w:p w:rsidR="00535508" w:rsidRPr="0015320C" w:rsidRDefault="00535508" w:rsidP="00140012">
            <w:pPr>
              <w:widowControl/>
              <w:spacing w:line="254" w:lineRule="auto"/>
              <w:rPr>
                <w:rFonts w:eastAsiaTheme="minorHAnsi"/>
                <w:sz w:val="22"/>
                <w:szCs w:val="22"/>
              </w:rPr>
            </w:pP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Bass </w:t>
            </w:r>
            <w:proofErr w:type="spellStart"/>
            <w:r w:rsidRPr="0015320C">
              <w:rPr>
                <w:rFonts w:eastAsiaTheme="minorHAnsi"/>
                <w:sz w:val="22"/>
                <w:szCs w:val="22"/>
              </w:rPr>
              <w:t>bunga</w:t>
            </w:r>
            <w:proofErr w:type="spellEnd"/>
            <w:r w:rsidRPr="0015320C">
              <w:rPr>
                <w:rFonts w:eastAsiaTheme="minorHAnsi"/>
                <w:sz w:val="22"/>
                <w:szCs w:val="22"/>
              </w:rPr>
              <w:t xml:space="preserve"> izmērs: 20” x 17.5”</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Tomu izmēri: 10” x 8”; 12” x 9”; 14” x 14”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Solo bungas izmērs: 14” x 5,5”</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Komplektā iekļautie elementi: </w:t>
            </w:r>
            <w:proofErr w:type="spellStart"/>
            <w:r w:rsidRPr="0015320C">
              <w:rPr>
                <w:rFonts w:eastAsiaTheme="minorHAnsi"/>
                <w:sz w:val="22"/>
                <w:szCs w:val="22"/>
              </w:rPr>
              <w:t>tomiem</w:t>
            </w:r>
            <w:proofErr w:type="spellEnd"/>
            <w:r w:rsidRPr="0015320C">
              <w:rPr>
                <w:rFonts w:eastAsiaTheme="minorHAnsi"/>
                <w:sz w:val="22"/>
                <w:szCs w:val="22"/>
              </w:rPr>
              <w:t xml:space="preserve">, </w:t>
            </w:r>
            <w:proofErr w:type="spellStart"/>
            <w:r w:rsidRPr="0015320C">
              <w:rPr>
                <w:rFonts w:eastAsiaTheme="minorHAnsi"/>
                <w:sz w:val="22"/>
                <w:szCs w:val="22"/>
              </w:rPr>
              <w:t>Hi-Hat,</w:t>
            </w:r>
            <w:proofErr w:type="spellEnd"/>
            <w:r w:rsidRPr="0015320C">
              <w:rPr>
                <w:rFonts w:eastAsiaTheme="minorHAnsi"/>
                <w:sz w:val="22"/>
                <w:szCs w:val="22"/>
              </w:rPr>
              <w:t xml:space="preserve"> solo </w:t>
            </w:r>
            <w:proofErr w:type="spellStart"/>
            <w:r w:rsidRPr="0015320C">
              <w:rPr>
                <w:rFonts w:eastAsiaTheme="minorHAnsi"/>
                <w:sz w:val="22"/>
                <w:szCs w:val="22"/>
              </w:rPr>
              <w:t>bungai</w:t>
            </w:r>
            <w:proofErr w:type="spellEnd"/>
            <w:r w:rsidRPr="0015320C">
              <w:rPr>
                <w:rFonts w:eastAsiaTheme="minorHAnsi"/>
                <w:sz w:val="22"/>
                <w:szCs w:val="22"/>
              </w:rPr>
              <w:t xml:space="preserve">, 2 x šķīvju statīvi un </w:t>
            </w:r>
            <w:proofErr w:type="gramStart"/>
            <w:r w:rsidRPr="0015320C">
              <w:rPr>
                <w:rFonts w:eastAsiaTheme="minorHAnsi"/>
                <w:sz w:val="22"/>
                <w:szCs w:val="22"/>
              </w:rPr>
              <w:t>bass bungas</w:t>
            </w:r>
            <w:proofErr w:type="gramEnd"/>
            <w:r w:rsidRPr="0015320C">
              <w:rPr>
                <w:rFonts w:eastAsiaTheme="minorHAnsi"/>
                <w:sz w:val="22"/>
                <w:szCs w:val="22"/>
              </w:rPr>
              <w:t xml:space="preserve"> pedālis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Koks: 100% bērzs ar 6 kārtām (biezums 7,2 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Krāsa: </w:t>
            </w:r>
            <w:proofErr w:type="spellStart"/>
            <w:r w:rsidRPr="0015320C">
              <w:rPr>
                <w:rFonts w:eastAsiaTheme="minorHAnsi"/>
                <w:sz w:val="22"/>
                <w:szCs w:val="22"/>
              </w:rPr>
              <w:t>Creme</w:t>
            </w:r>
            <w:proofErr w:type="spellEnd"/>
            <w:r w:rsidRPr="0015320C">
              <w:rPr>
                <w:rFonts w:eastAsiaTheme="minorHAnsi"/>
                <w:sz w:val="22"/>
                <w:szCs w:val="22"/>
              </w:rPr>
              <w:t xml:space="preserve"> </w:t>
            </w:r>
            <w:proofErr w:type="spellStart"/>
            <w:r w:rsidRPr="0015320C">
              <w:rPr>
                <w:rFonts w:eastAsiaTheme="minorHAnsi"/>
                <w:sz w:val="22"/>
                <w:szCs w:val="22"/>
              </w:rPr>
              <w:t>White</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Skrūvju sistēma: </w:t>
            </w:r>
            <w:proofErr w:type="spellStart"/>
            <w:r w:rsidRPr="0015320C">
              <w:rPr>
                <w:rFonts w:eastAsiaTheme="minorHAnsi"/>
                <w:sz w:val="22"/>
                <w:szCs w:val="22"/>
              </w:rPr>
              <w:t>TuneSafe</w:t>
            </w:r>
            <w:proofErr w:type="spellEnd"/>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 xml:space="preserve">Komplektā ietilpst uz </w:t>
            </w:r>
            <w:proofErr w:type="spellStart"/>
            <w:r w:rsidRPr="0015320C">
              <w:rPr>
                <w:rFonts w:eastAsiaTheme="minorHAnsi"/>
                <w:sz w:val="22"/>
                <w:szCs w:val="22"/>
              </w:rPr>
              <w:t>Hi</w:t>
            </w:r>
            <w:proofErr w:type="spellEnd"/>
            <w:r w:rsidRPr="0015320C">
              <w:rPr>
                <w:rFonts w:eastAsiaTheme="minorHAnsi"/>
                <w:sz w:val="22"/>
                <w:szCs w:val="22"/>
              </w:rPr>
              <w:t xml:space="preserve"> </w:t>
            </w:r>
            <w:proofErr w:type="spellStart"/>
            <w:r w:rsidRPr="0015320C">
              <w:rPr>
                <w:rFonts w:eastAsiaTheme="minorHAnsi"/>
                <w:sz w:val="22"/>
                <w:szCs w:val="22"/>
              </w:rPr>
              <w:t>Hat</w:t>
            </w:r>
            <w:proofErr w:type="spellEnd"/>
            <w:r w:rsidRPr="0015320C">
              <w:rPr>
                <w:rFonts w:eastAsiaTheme="minorHAnsi"/>
                <w:sz w:val="22"/>
                <w:szCs w:val="22"/>
              </w:rPr>
              <w:t xml:space="preserve"> statīva uzliekams tamburīns</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16</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Šķīvju komplekts</w:t>
            </w:r>
          </w:p>
          <w:p w:rsidR="00535508" w:rsidRPr="0015320C" w:rsidRDefault="00535508" w:rsidP="00140012">
            <w:pPr>
              <w:widowControl/>
              <w:spacing w:line="254" w:lineRule="auto"/>
              <w:rPr>
                <w:rFonts w:eastAsiaTheme="minorHAnsi"/>
                <w:sz w:val="22"/>
                <w:szCs w:val="22"/>
              </w:rPr>
            </w:pP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Komplektā iekļautie šķīvji: 14” </w:t>
            </w:r>
            <w:proofErr w:type="spellStart"/>
            <w:r w:rsidRPr="0015320C">
              <w:rPr>
                <w:rFonts w:eastAsiaTheme="minorHAnsi"/>
                <w:sz w:val="22"/>
                <w:szCs w:val="22"/>
              </w:rPr>
              <w:t>Hi</w:t>
            </w:r>
            <w:proofErr w:type="spellEnd"/>
            <w:r w:rsidRPr="0015320C">
              <w:rPr>
                <w:rFonts w:eastAsiaTheme="minorHAnsi"/>
                <w:sz w:val="22"/>
                <w:szCs w:val="22"/>
              </w:rPr>
              <w:t xml:space="preserve"> </w:t>
            </w:r>
            <w:proofErr w:type="spellStart"/>
            <w:r w:rsidRPr="0015320C">
              <w:rPr>
                <w:rFonts w:eastAsiaTheme="minorHAnsi"/>
                <w:sz w:val="22"/>
                <w:szCs w:val="22"/>
              </w:rPr>
              <w:t>Hat</w:t>
            </w:r>
            <w:proofErr w:type="spellEnd"/>
            <w:r w:rsidRPr="0015320C">
              <w:rPr>
                <w:rFonts w:eastAsiaTheme="minorHAnsi"/>
                <w:sz w:val="22"/>
                <w:szCs w:val="22"/>
              </w:rPr>
              <w:t xml:space="preserve">, 16” </w:t>
            </w:r>
            <w:proofErr w:type="spellStart"/>
            <w:r w:rsidRPr="0015320C">
              <w:rPr>
                <w:rFonts w:eastAsiaTheme="minorHAnsi"/>
                <w:sz w:val="22"/>
                <w:szCs w:val="22"/>
              </w:rPr>
              <w:t>Crash</w:t>
            </w:r>
            <w:proofErr w:type="spellEnd"/>
            <w:r w:rsidRPr="0015320C">
              <w:rPr>
                <w:rFonts w:eastAsiaTheme="minorHAnsi"/>
                <w:sz w:val="22"/>
                <w:szCs w:val="22"/>
              </w:rPr>
              <w:t xml:space="preserve"> un 20” </w:t>
            </w:r>
            <w:proofErr w:type="spellStart"/>
            <w:r w:rsidRPr="0015320C">
              <w:rPr>
                <w:rFonts w:eastAsiaTheme="minorHAnsi"/>
                <w:sz w:val="22"/>
                <w:szCs w:val="22"/>
              </w:rPr>
              <w:t>Ride</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Materiāls: B20 Bronza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Izgatavošanas veids: 100% roku darbs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Ārmalas raksturojums: 2” ārējā līnija nav lakota un ir ar dziļām āmura pēdām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Vidusdaļas raksturojums: lakota un pulēta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Zvana daļas raksturojums: nelakota, bez āmura pēdām</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17</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Bungu krēsls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Augstums: 500 – 710 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Bāze: </w:t>
            </w:r>
            <w:proofErr w:type="spellStart"/>
            <w:r w:rsidRPr="0015320C">
              <w:rPr>
                <w:rFonts w:eastAsiaTheme="minorHAnsi"/>
                <w:sz w:val="22"/>
                <w:szCs w:val="22"/>
              </w:rPr>
              <w:t>dubultkronšteina</w:t>
            </w:r>
            <w:proofErr w:type="spellEnd"/>
            <w:r w:rsidRPr="0015320C">
              <w:rPr>
                <w:rFonts w:eastAsiaTheme="minorHAnsi"/>
                <w:sz w:val="22"/>
                <w:szCs w:val="22"/>
              </w:rPr>
              <w:t xml:space="preserve"> atlokāms </w:t>
            </w:r>
            <w:proofErr w:type="spellStart"/>
            <w:r w:rsidRPr="0015320C">
              <w:rPr>
                <w:rFonts w:eastAsiaTheme="minorHAnsi"/>
                <w:sz w:val="22"/>
                <w:szCs w:val="22"/>
              </w:rPr>
              <w:t>trīskājis</w:t>
            </w:r>
            <w:proofErr w:type="spellEnd"/>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Sēžamdaļa</w:t>
            </w:r>
            <w:proofErr w:type="spellEnd"/>
            <w:r w:rsidRPr="0015320C">
              <w:rPr>
                <w:rFonts w:eastAsiaTheme="minorHAnsi"/>
                <w:sz w:val="22"/>
                <w:szCs w:val="22"/>
              </w:rPr>
              <w:t>: ādas imitācijas ar diametru 325 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6 kg</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18</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Bungu somas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Atbilstoši piedāvātajam bungu komplektam</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19</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Bungu statīvu soma uz riteņiem</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Atbilstoši piedāvātajiem bungu statīviem un papildus piederumiem</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20</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 xml:space="preserve">Digitālā </w:t>
            </w:r>
            <w:proofErr w:type="spellStart"/>
            <w:r w:rsidRPr="0015320C">
              <w:rPr>
                <w:rFonts w:eastAsiaTheme="minorHAnsi"/>
                <w:b/>
                <w:sz w:val="22"/>
                <w:szCs w:val="22"/>
              </w:rPr>
              <w:t>mikserpults</w:t>
            </w:r>
            <w:proofErr w:type="spellEnd"/>
          </w:p>
        </w:tc>
        <w:tc>
          <w:tcPr>
            <w:tcW w:w="5387" w:type="dxa"/>
          </w:tcPr>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Feideru</w:t>
            </w:r>
            <w:proofErr w:type="spellEnd"/>
            <w:r w:rsidRPr="0015320C">
              <w:rPr>
                <w:rFonts w:eastAsiaTheme="minorHAnsi"/>
                <w:sz w:val="22"/>
                <w:szCs w:val="22"/>
              </w:rPr>
              <w:t xml:space="preserve"> skaits: 17</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Maksimālais iespējamo kanālu skaits: 40</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Ieejas: 16 </w:t>
            </w:r>
            <w:proofErr w:type="spellStart"/>
            <w:r w:rsidRPr="0015320C">
              <w:rPr>
                <w:rFonts w:eastAsiaTheme="minorHAnsi"/>
                <w:sz w:val="22"/>
                <w:szCs w:val="22"/>
              </w:rPr>
              <w:t>mic</w:t>
            </w:r>
            <w:proofErr w:type="spellEnd"/>
            <w:r w:rsidRPr="0015320C">
              <w:rPr>
                <w:rFonts w:eastAsiaTheme="minorHAnsi"/>
                <w:sz w:val="22"/>
                <w:szCs w:val="22"/>
              </w:rPr>
              <w:t>/</w:t>
            </w:r>
            <w:proofErr w:type="spellStart"/>
            <w:r w:rsidRPr="0015320C">
              <w:rPr>
                <w:rFonts w:eastAsiaTheme="minorHAnsi"/>
                <w:sz w:val="22"/>
                <w:szCs w:val="22"/>
              </w:rPr>
              <w:t>line</w:t>
            </w:r>
            <w:proofErr w:type="spellEnd"/>
            <w:r w:rsidRPr="0015320C">
              <w:rPr>
                <w:rFonts w:eastAsiaTheme="minorHAnsi"/>
                <w:sz w:val="22"/>
                <w:szCs w:val="22"/>
              </w:rPr>
              <w:t xml:space="preserve"> (XLR/TRS kombinētie) + 2 Stereo (RCA)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Izejas: 16 XLR</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DSP: 8 efekti + 10 GEQ</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ne vairāk kā 14 kg</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Iespēja montēt statnē</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Aizture: </w:t>
            </w:r>
            <w:proofErr w:type="gramStart"/>
            <w:r w:rsidRPr="0015320C">
              <w:rPr>
                <w:rFonts w:eastAsiaTheme="minorHAnsi"/>
                <w:sz w:val="22"/>
                <w:szCs w:val="22"/>
              </w:rPr>
              <w:t>mazāk kā</w:t>
            </w:r>
            <w:proofErr w:type="gramEnd"/>
            <w:r w:rsidRPr="0015320C">
              <w:rPr>
                <w:rFonts w:eastAsiaTheme="minorHAnsi"/>
                <w:sz w:val="22"/>
                <w:szCs w:val="22"/>
              </w:rPr>
              <w:t xml:space="preserve"> 2,6 ms</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21</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Aktīvi skatuves monitori</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Skaļruņi: 1 x 10” + 1 x 1”</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Skaņas dispersija: 90 x 60</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Jauda: 600W </w:t>
            </w:r>
            <w:proofErr w:type="spellStart"/>
            <w:r w:rsidRPr="0015320C">
              <w:rPr>
                <w:rFonts w:eastAsiaTheme="minorHAnsi"/>
                <w:sz w:val="22"/>
                <w:szCs w:val="22"/>
              </w:rPr>
              <w:t>Class</w:t>
            </w:r>
            <w:proofErr w:type="spellEnd"/>
            <w:r w:rsidRPr="0015320C">
              <w:rPr>
                <w:rFonts w:eastAsiaTheme="minorHAnsi"/>
                <w:sz w:val="22"/>
                <w:szCs w:val="22"/>
              </w:rPr>
              <w:t xml:space="preserve"> D</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Frekvenču diapazons: 89Hz – 19kHz</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Iebūvēta glāze statīvam: Jā</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Ieejas: XLR (pārslēdzams </w:t>
            </w:r>
            <w:proofErr w:type="spellStart"/>
            <w:r w:rsidRPr="0015320C">
              <w:rPr>
                <w:rFonts w:eastAsiaTheme="minorHAnsi"/>
                <w:sz w:val="22"/>
                <w:szCs w:val="22"/>
              </w:rPr>
              <w:t>mic</w:t>
            </w:r>
            <w:proofErr w:type="spellEnd"/>
            <w:r w:rsidRPr="0015320C">
              <w:rPr>
                <w:rFonts w:eastAsiaTheme="minorHAnsi"/>
                <w:sz w:val="22"/>
                <w:szCs w:val="22"/>
              </w:rPr>
              <w:t>/</w:t>
            </w:r>
            <w:proofErr w:type="spellStart"/>
            <w:r w:rsidRPr="0015320C">
              <w:rPr>
                <w:rFonts w:eastAsiaTheme="minorHAnsi"/>
                <w:sz w:val="22"/>
                <w:szCs w:val="22"/>
              </w:rPr>
              <w:t>line</w:t>
            </w:r>
            <w:proofErr w:type="spellEnd"/>
            <w:r w:rsidRPr="0015320C">
              <w:rPr>
                <w:rFonts w:eastAsiaTheme="minorHAnsi"/>
                <w:sz w:val="22"/>
                <w:szCs w:val="22"/>
              </w:rPr>
              <w:t xml:space="preserve"> režīms)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Izejas: XLR (</w:t>
            </w:r>
            <w:proofErr w:type="spellStart"/>
            <w:r w:rsidRPr="0015320C">
              <w:rPr>
                <w:rFonts w:eastAsiaTheme="minorHAnsi"/>
                <w:sz w:val="22"/>
                <w:szCs w:val="22"/>
              </w:rPr>
              <w:t>Thgrough</w:t>
            </w:r>
            <w:proofErr w:type="spellEnd"/>
            <w:r w:rsidRPr="0015320C">
              <w:rPr>
                <w:rFonts w:eastAsiaTheme="minorHAnsi"/>
                <w:sz w:val="22"/>
                <w:szCs w:val="22"/>
              </w:rPr>
              <w:t xml:space="preserve">) un </w:t>
            </w:r>
            <w:proofErr w:type="spellStart"/>
            <w:r w:rsidRPr="0015320C">
              <w:rPr>
                <w:rFonts w:eastAsiaTheme="minorHAnsi"/>
                <w:sz w:val="22"/>
                <w:szCs w:val="22"/>
              </w:rPr>
              <w:t>Speakon</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Integrēts RMS/</w:t>
            </w:r>
            <w:proofErr w:type="spellStart"/>
            <w:r w:rsidRPr="0015320C">
              <w:rPr>
                <w:rFonts w:eastAsiaTheme="minorHAnsi"/>
                <w:sz w:val="22"/>
                <w:szCs w:val="22"/>
              </w:rPr>
              <w:t>Peak</w:t>
            </w:r>
            <w:proofErr w:type="spellEnd"/>
            <w:r w:rsidRPr="0015320C">
              <w:rPr>
                <w:rFonts w:eastAsiaTheme="minorHAnsi"/>
                <w:sz w:val="22"/>
                <w:szCs w:val="22"/>
              </w:rPr>
              <w:t xml:space="preserve"> </w:t>
            </w:r>
            <w:proofErr w:type="spellStart"/>
            <w:r w:rsidRPr="0015320C">
              <w:rPr>
                <w:rFonts w:eastAsiaTheme="minorHAnsi"/>
                <w:sz w:val="22"/>
                <w:szCs w:val="22"/>
              </w:rPr>
              <w:t>limiters</w:t>
            </w:r>
            <w:proofErr w:type="spellEnd"/>
            <w:r w:rsidRPr="0015320C">
              <w:rPr>
                <w:rFonts w:eastAsiaTheme="minorHAnsi"/>
                <w:sz w:val="22"/>
                <w:szCs w:val="22"/>
              </w:rPr>
              <w:t>: Jā</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Kontroles: Skaļuma un Toņa</w:t>
            </w:r>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Svars: līdz 14kg</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3</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22</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 xml:space="preserve">Aktīva augsto un vidējo </w:t>
            </w:r>
            <w:proofErr w:type="spellStart"/>
            <w:r w:rsidRPr="0015320C">
              <w:rPr>
                <w:rFonts w:eastAsiaTheme="minorHAnsi"/>
                <w:b/>
                <w:sz w:val="22"/>
                <w:szCs w:val="22"/>
              </w:rPr>
              <w:t>frekveņču</w:t>
            </w:r>
            <w:proofErr w:type="spellEnd"/>
            <w:r w:rsidRPr="0015320C">
              <w:rPr>
                <w:rFonts w:eastAsiaTheme="minorHAnsi"/>
                <w:b/>
                <w:sz w:val="22"/>
                <w:szCs w:val="22"/>
              </w:rPr>
              <w:t xml:space="preserve"> skanda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Skaļruņi: 1 x 12” + 1 x 1”</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Jauda: 1000 W</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Skaņas dispersija: 90 x 55</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Frekvenču diapazons: 70Hz – 16 </w:t>
            </w:r>
            <w:proofErr w:type="spellStart"/>
            <w:r w:rsidRPr="0015320C">
              <w:rPr>
                <w:rFonts w:eastAsiaTheme="minorHAnsi"/>
                <w:sz w:val="22"/>
                <w:szCs w:val="22"/>
              </w:rPr>
              <w:t>kHZ</w:t>
            </w:r>
            <w:proofErr w:type="spellEnd"/>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Max</w:t>
            </w:r>
            <w:proofErr w:type="spellEnd"/>
            <w:r w:rsidRPr="0015320C">
              <w:rPr>
                <w:rFonts w:eastAsiaTheme="minorHAnsi"/>
                <w:sz w:val="22"/>
                <w:szCs w:val="22"/>
              </w:rPr>
              <w:t xml:space="preserve"> SPL:”125 dB</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Ieejas: 2 x XLR </w:t>
            </w:r>
            <w:proofErr w:type="spellStart"/>
            <w:r w:rsidRPr="0015320C">
              <w:rPr>
                <w:rFonts w:eastAsiaTheme="minorHAnsi"/>
                <w:sz w:val="22"/>
                <w:szCs w:val="22"/>
              </w:rPr>
              <w:t>Combi</w:t>
            </w:r>
            <w:proofErr w:type="spellEnd"/>
            <w:r w:rsidRPr="0015320C">
              <w:rPr>
                <w:rFonts w:eastAsiaTheme="minorHAnsi"/>
                <w:sz w:val="22"/>
                <w:szCs w:val="22"/>
              </w:rPr>
              <w:t>, 1 x Stereo RCA</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lastRenderedPageBreak/>
              <w:t>Izejas: 2 XLR (</w:t>
            </w:r>
            <w:proofErr w:type="spellStart"/>
            <w:r w:rsidRPr="0015320C">
              <w:rPr>
                <w:rFonts w:eastAsiaTheme="minorHAnsi"/>
                <w:sz w:val="22"/>
                <w:szCs w:val="22"/>
              </w:rPr>
              <w:t>Through</w:t>
            </w:r>
            <w:proofErr w:type="spellEnd"/>
            <w:r w:rsidRPr="0015320C">
              <w:rPr>
                <w:rFonts w:eastAsiaTheme="minorHAnsi"/>
                <w:sz w:val="22"/>
                <w:szCs w:val="22"/>
              </w:rPr>
              <w:t xml:space="preserve"> </w:t>
            </w:r>
            <w:proofErr w:type="spellStart"/>
            <w:r w:rsidRPr="0015320C">
              <w:rPr>
                <w:rFonts w:eastAsiaTheme="minorHAnsi"/>
                <w:sz w:val="22"/>
                <w:szCs w:val="22"/>
              </w:rPr>
              <w:t>and</w:t>
            </w:r>
            <w:proofErr w:type="spellEnd"/>
            <w:r w:rsidRPr="0015320C">
              <w:rPr>
                <w:rFonts w:eastAsiaTheme="minorHAnsi"/>
                <w:sz w:val="22"/>
                <w:szCs w:val="22"/>
              </w:rPr>
              <w:t xml:space="preserve"> </w:t>
            </w:r>
            <w:proofErr w:type="spellStart"/>
            <w:r w:rsidRPr="0015320C">
              <w:rPr>
                <w:rFonts w:eastAsiaTheme="minorHAnsi"/>
                <w:sz w:val="22"/>
                <w:szCs w:val="22"/>
              </w:rPr>
              <w:t>Mix</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r w:rsidRPr="0015320C">
              <w:rPr>
                <w:rFonts w:eastAsiaTheme="minorHAnsi"/>
                <w:sz w:val="22"/>
                <w:szCs w:val="22"/>
              </w:rPr>
              <w:t>)</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20 kg</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Iebūvēta glāze statīvam: Jā</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lastRenderedPageBreak/>
              <w:t>2</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23</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Aktīva zemo frekvenču skanda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Skaļruņi: 1 x 18”</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Jauda: 600 W </w:t>
            </w:r>
            <w:proofErr w:type="spellStart"/>
            <w:r w:rsidRPr="0015320C">
              <w:rPr>
                <w:rFonts w:eastAsiaTheme="minorHAnsi"/>
                <w:sz w:val="22"/>
                <w:szCs w:val="22"/>
              </w:rPr>
              <w:t>Class</w:t>
            </w:r>
            <w:proofErr w:type="spellEnd"/>
            <w:r w:rsidRPr="0015320C">
              <w:rPr>
                <w:rFonts w:eastAsiaTheme="minorHAnsi"/>
                <w:sz w:val="22"/>
                <w:szCs w:val="22"/>
              </w:rPr>
              <w:t xml:space="preserve"> D</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Max</w:t>
            </w:r>
            <w:proofErr w:type="spellEnd"/>
            <w:r w:rsidRPr="0015320C">
              <w:rPr>
                <w:rFonts w:eastAsiaTheme="minorHAnsi"/>
                <w:sz w:val="22"/>
                <w:szCs w:val="22"/>
              </w:rPr>
              <w:t xml:space="preserve"> SPL: 125 dB</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Ieejas: 2 x XLR (Stereo vai Mono)</w:t>
            </w:r>
          </w:p>
          <w:p w:rsidR="00535508" w:rsidRPr="0015320C" w:rsidRDefault="00535508" w:rsidP="00140012">
            <w:pPr>
              <w:widowControl/>
              <w:spacing w:line="259" w:lineRule="auto"/>
              <w:ind w:left="34"/>
              <w:contextualSpacing/>
              <w:rPr>
                <w:rFonts w:eastAsiaTheme="minorHAnsi"/>
                <w:sz w:val="22"/>
                <w:szCs w:val="22"/>
              </w:rPr>
            </w:pPr>
            <w:proofErr w:type="spellStart"/>
            <w:r w:rsidRPr="0015320C">
              <w:rPr>
                <w:rFonts w:eastAsiaTheme="minorHAnsi"/>
                <w:sz w:val="22"/>
                <w:szCs w:val="22"/>
              </w:rPr>
              <w:t>Iezejas</w:t>
            </w:r>
            <w:proofErr w:type="spellEnd"/>
            <w:r w:rsidRPr="0015320C">
              <w:rPr>
                <w:rFonts w:eastAsiaTheme="minorHAnsi"/>
                <w:sz w:val="22"/>
                <w:szCs w:val="22"/>
              </w:rPr>
              <w:t>: 2 x XLR (</w:t>
            </w:r>
            <w:proofErr w:type="spellStart"/>
            <w:r w:rsidRPr="0015320C">
              <w:rPr>
                <w:rFonts w:eastAsiaTheme="minorHAnsi"/>
                <w:sz w:val="22"/>
                <w:szCs w:val="22"/>
              </w:rPr>
              <w:t>Through</w:t>
            </w:r>
            <w:proofErr w:type="spellEnd"/>
            <w:r w:rsidRPr="0015320C">
              <w:rPr>
                <w:rFonts w:eastAsiaTheme="minorHAnsi"/>
                <w:sz w:val="22"/>
                <w:szCs w:val="22"/>
              </w:rPr>
              <w:t>) un 2 x XLR (</w:t>
            </w:r>
            <w:proofErr w:type="spellStart"/>
            <w:r w:rsidRPr="0015320C">
              <w:rPr>
                <w:rFonts w:eastAsiaTheme="minorHAnsi"/>
                <w:sz w:val="22"/>
                <w:szCs w:val="22"/>
              </w:rPr>
              <w:t>Mid</w:t>
            </w:r>
            <w:proofErr w:type="spellEnd"/>
            <w:r w:rsidRPr="0015320C">
              <w:rPr>
                <w:rFonts w:eastAsiaTheme="minorHAnsi"/>
                <w:sz w:val="22"/>
                <w:szCs w:val="22"/>
              </w:rPr>
              <w:t>/</w:t>
            </w:r>
            <w:proofErr w:type="spellStart"/>
            <w:r w:rsidRPr="0015320C">
              <w:rPr>
                <w:rFonts w:eastAsiaTheme="minorHAnsi"/>
                <w:sz w:val="22"/>
                <w:szCs w:val="22"/>
              </w:rPr>
              <w:t>High</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r w:rsidRPr="0015320C">
              <w:rPr>
                <w:rFonts w:eastAsiaTheme="minorHAnsi"/>
                <w:sz w:val="22"/>
                <w:szCs w:val="22"/>
              </w:rPr>
              <w:t>)</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Svars: līdz 41 Kg</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Kontrole: Skaļuma potenciometrs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Papildus kontrole: Fāzu apvēršanas slēdzis, </w:t>
            </w:r>
            <w:proofErr w:type="spellStart"/>
            <w:r w:rsidRPr="0015320C">
              <w:rPr>
                <w:rFonts w:eastAsiaTheme="minorHAnsi"/>
                <w:sz w:val="22"/>
                <w:szCs w:val="22"/>
              </w:rPr>
              <w:t>subu</w:t>
            </w:r>
            <w:proofErr w:type="spellEnd"/>
            <w:r w:rsidRPr="0015320C">
              <w:rPr>
                <w:rFonts w:eastAsiaTheme="minorHAnsi"/>
                <w:sz w:val="22"/>
                <w:szCs w:val="22"/>
              </w:rPr>
              <w:t xml:space="preserve"> daudzuma konfigurācijas slēdzis un </w:t>
            </w:r>
            <w:proofErr w:type="spellStart"/>
            <w:r w:rsidRPr="0015320C">
              <w:rPr>
                <w:rFonts w:eastAsiaTheme="minorHAnsi"/>
                <w:sz w:val="22"/>
                <w:szCs w:val="22"/>
              </w:rPr>
              <w:t>krosovera</w:t>
            </w:r>
            <w:proofErr w:type="spellEnd"/>
            <w:r w:rsidRPr="0015320C">
              <w:rPr>
                <w:rFonts w:eastAsiaTheme="minorHAnsi"/>
                <w:sz w:val="22"/>
                <w:szCs w:val="22"/>
              </w:rPr>
              <w:t xml:space="preserve"> punkta maiņas slēdzis</w:t>
            </w:r>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Komplektā iekļauts statīvs vidējo un augsto frekvenču skandu stiprināšanai uz zemo frekvenču skandas</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2</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24</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Dinamiskais rokas vokālais mikrofons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Tips: Dinamiskais: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Frekvenču diapazons: 50Hz – 18kHZ</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Polaritāte: </w:t>
            </w:r>
            <w:proofErr w:type="spellStart"/>
            <w:r w:rsidRPr="0015320C">
              <w:rPr>
                <w:rFonts w:eastAsiaTheme="minorHAnsi"/>
                <w:sz w:val="22"/>
                <w:szCs w:val="22"/>
              </w:rPr>
              <w:t>Hiperkardioīda</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Izejas pretestība: 290 </w:t>
            </w:r>
            <w:proofErr w:type="spellStart"/>
            <w:r w:rsidRPr="0015320C">
              <w:rPr>
                <w:rFonts w:eastAsiaTheme="minorHAnsi"/>
                <w:sz w:val="22"/>
                <w:szCs w:val="22"/>
              </w:rPr>
              <w:t>Ohms</w:t>
            </w:r>
            <w:proofErr w:type="spellEnd"/>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Jūtība: 1.6 </w:t>
            </w:r>
            <w:proofErr w:type="spellStart"/>
            <w:r w:rsidRPr="0015320C">
              <w:rPr>
                <w:rFonts w:eastAsiaTheme="minorHAnsi"/>
                <w:sz w:val="22"/>
                <w:szCs w:val="22"/>
              </w:rPr>
              <w:t>mV</w:t>
            </w:r>
            <w:proofErr w:type="spellEnd"/>
            <w:r w:rsidRPr="0015320C">
              <w:rPr>
                <w:rFonts w:eastAsiaTheme="minorHAnsi"/>
                <w:sz w:val="22"/>
                <w:szCs w:val="22"/>
              </w:rPr>
              <w:t xml:space="preserve"> / Pa @ 1k</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3</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25</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Bezvadu rokas mikrofonu sistēma</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Raidīšanas / uztveršanas frekvences: 2,4 GHz</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Vienlaicīgi lietojami kanāli: 14</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DSP: Iespēja simulēt vismaz 10 </w:t>
            </w:r>
            <w:proofErr w:type="spellStart"/>
            <w:r w:rsidRPr="0015320C">
              <w:rPr>
                <w:rFonts w:eastAsiaTheme="minorHAnsi"/>
                <w:sz w:val="22"/>
                <w:szCs w:val="22"/>
              </w:rPr>
              <w:t>dāžādu</w:t>
            </w:r>
            <w:proofErr w:type="spellEnd"/>
            <w:r w:rsidRPr="0015320C">
              <w:rPr>
                <w:rFonts w:eastAsiaTheme="minorHAnsi"/>
                <w:sz w:val="22"/>
                <w:szCs w:val="22"/>
              </w:rPr>
              <w:t xml:space="preserve"> mikrofonu skaņas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Maksimālais attālums: 300 pēdas</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Frekvenču diapazons: 10Hz – 20kHZ</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 xml:space="preserve">Signāla </w:t>
            </w:r>
            <w:proofErr w:type="spellStart"/>
            <w:r w:rsidRPr="0015320C">
              <w:rPr>
                <w:rFonts w:eastAsiaTheme="minorHAnsi"/>
                <w:sz w:val="22"/>
                <w:szCs w:val="22"/>
              </w:rPr>
              <w:t>kriptēšana</w:t>
            </w:r>
            <w:proofErr w:type="spellEnd"/>
            <w:r w:rsidRPr="0015320C">
              <w:rPr>
                <w:rFonts w:eastAsiaTheme="minorHAnsi"/>
                <w:sz w:val="22"/>
                <w:szCs w:val="22"/>
              </w:rPr>
              <w:t>: Jā</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26</w:t>
            </w:r>
          </w:p>
        </w:tc>
        <w:tc>
          <w:tcPr>
            <w:tcW w:w="1560" w:type="dxa"/>
          </w:tcPr>
          <w:p w:rsidR="00535508" w:rsidRPr="0015320C" w:rsidRDefault="00535508" w:rsidP="00140012">
            <w:pPr>
              <w:widowControl/>
              <w:spacing w:line="254" w:lineRule="auto"/>
              <w:rPr>
                <w:rFonts w:eastAsiaTheme="minorHAnsi"/>
                <w:sz w:val="22"/>
                <w:szCs w:val="22"/>
              </w:rPr>
            </w:pPr>
            <w:r w:rsidRPr="0015320C">
              <w:rPr>
                <w:rFonts w:eastAsiaTheme="minorHAnsi"/>
                <w:b/>
                <w:sz w:val="22"/>
                <w:szCs w:val="22"/>
              </w:rPr>
              <w:t>Mikrofonu statīvs</w:t>
            </w:r>
          </w:p>
        </w:tc>
        <w:tc>
          <w:tcPr>
            <w:tcW w:w="5387" w:type="dxa"/>
          </w:tcPr>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Regulējams augstums: 925 līdz 1630 mm</w:t>
            </w:r>
          </w:p>
          <w:p w:rsidR="00535508" w:rsidRPr="0015320C" w:rsidRDefault="00535508" w:rsidP="00140012">
            <w:pPr>
              <w:widowControl/>
              <w:spacing w:line="259" w:lineRule="auto"/>
              <w:ind w:left="34"/>
              <w:contextualSpacing/>
              <w:rPr>
                <w:rFonts w:eastAsiaTheme="minorHAnsi"/>
                <w:sz w:val="22"/>
                <w:szCs w:val="22"/>
              </w:rPr>
            </w:pPr>
            <w:r w:rsidRPr="0015320C">
              <w:rPr>
                <w:rFonts w:eastAsiaTheme="minorHAnsi"/>
                <w:sz w:val="22"/>
                <w:szCs w:val="22"/>
              </w:rPr>
              <w:t>Krāsa: pelēka</w:t>
            </w:r>
          </w:p>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Izvelkamās rokas garums: 805 mm</w:t>
            </w:r>
          </w:p>
        </w:tc>
        <w:tc>
          <w:tcPr>
            <w:tcW w:w="1984" w:type="dxa"/>
            <w:gridSpan w:val="2"/>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4</w:t>
            </w:r>
          </w:p>
        </w:tc>
      </w:tr>
      <w:tr w:rsidR="00535508" w:rsidRPr="0015320C" w:rsidTr="00535508">
        <w:tc>
          <w:tcPr>
            <w:tcW w:w="708" w:type="dxa"/>
          </w:tcPr>
          <w:p w:rsidR="00535508" w:rsidRPr="0015320C" w:rsidRDefault="00535508" w:rsidP="00140012">
            <w:pPr>
              <w:widowControl/>
              <w:spacing w:line="254" w:lineRule="auto"/>
              <w:rPr>
                <w:rFonts w:eastAsiaTheme="minorHAnsi"/>
                <w:sz w:val="22"/>
                <w:szCs w:val="22"/>
              </w:rPr>
            </w:pPr>
            <w:r w:rsidRPr="0015320C">
              <w:rPr>
                <w:rFonts w:eastAsiaTheme="minorHAnsi"/>
                <w:sz w:val="22"/>
                <w:szCs w:val="22"/>
              </w:rPr>
              <w:t>27</w:t>
            </w:r>
          </w:p>
        </w:tc>
        <w:tc>
          <w:tcPr>
            <w:tcW w:w="1560" w:type="dxa"/>
          </w:tcPr>
          <w:p w:rsidR="00535508" w:rsidRPr="0015320C" w:rsidRDefault="00535508" w:rsidP="00140012">
            <w:pPr>
              <w:widowControl/>
              <w:spacing w:line="254" w:lineRule="auto"/>
              <w:rPr>
                <w:rFonts w:eastAsiaTheme="minorHAnsi"/>
                <w:b/>
                <w:sz w:val="22"/>
                <w:szCs w:val="22"/>
              </w:rPr>
            </w:pPr>
            <w:r w:rsidRPr="0015320C">
              <w:rPr>
                <w:rFonts w:eastAsiaTheme="minorHAnsi"/>
                <w:b/>
                <w:sz w:val="22"/>
                <w:szCs w:val="22"/>
              </w:rPr>
              <w:t>Kabeļu komplekts</w:t>
            </w:r>
          </w:p>
          <w:p w:rsidR="00535508" w:rsidRPr="0015320C" w:rsidRDefault="00535508" w:rsidP="00140012">
            <w:pPr>
              <w:widowControl/>
              <w:spacing w:line="254" w:lineRule="auto"/>
              <w:rPr>
                <w:rFonts w:eastAsiaTheme="minorHAnsi"/>
                <w:sz w:val="22"/>
                <w:szCs w:val="22"/>
              </w:rPr>
            </w:pPr>
          </w:p>
        </w:tc>
        <w:tc>
          <w:tcPr>
            <w:tcW w:w="5387" w:type="dxa"/>
          </w:tcPr>
          <w:p w:rsidR="00535508" w:rsidRPr="0015320C" w:rsidRDefault="00535508" w:rsidP="00140012">
            <w:pPr>
              <w:widowControl/>
              <w:spacing w:line="254" w:lineRule="auto"/>
              <w:ind w:left="34"/>
              <w:rPr>
                <w:rFonts w:eastAsiaTheme="minorHAnsi"/>
                <w:sz w:val="22"/>
                <w:szCs w:val="22"/>
              </w:rPr>
            </w:pPr>
            <w:r w:rsidRPr="0015320C">
              <w:rPr>
                <w:rFonts w:eastAsiaTheme="minorHAnsi"/>
                <w:sz w:val="22"/>
                <w:szCs w:val="22"/>
              </w:rPr>
              <w:t>Elektrības un skaņas signāla kabeļu komplekts pults savienošanai ar skandām</w:t>
            </w:r>
          </w:p>
        </w:tc>
        <w:tc>
          <w:tcPr>
            <w:tcW w:w="283" w:type="dxa"/>
          </w:tcPr>
          <w:p w:rsidR="00535508" w:rsidRPr="0015320C" w:rsidRDefault="00535508" w:rsidP="00140012">
            <w:pPr>
              <w:widowControl/>
              <w:spacing w:line="254" w:lineRule="auto"/>
              <w:rPr>
                <w:rFonts w:eastAsiaTheme="minorHAnsi"/>
                <w:sz w:val="22"/>
                <w:szCs w:val="22"/>
              </w:rPr>
            </w:pPr>
          </w:p>
        </w:tc>
        <w:tc>
          <w:tcPr>
            <w:tcW w:w="1701" w:type="dxa"/>
          </w:tcPr>
          <w:p w:rsidR="00535508" w:rsidRPr="0015320C" w:rsidRDefault="00535508" w:rsidP="00140012">
            <w:pPr>
              <w:widowControl/>
              <w:spacing w:line="254" w:lineRule="auto"/>
              <w:jc w:val="center"/>
              <w:rPr>
                <w:rFonts w:eastAsiaTheme="minorHAnsi"/>
                <w:sz w:val="22"/>
                <w:szCs w:val="22"/>
              </w:rPr>
            </w:pPr>
            <w:r w:rsidRPr="0015320C">
              <w:rPr>
                <w:rFonts w:eastAsiaTheme="minorHAnsi"/>
                <w:sz w:val="22"/>
                <w:szCs w:val="22"/>
              </w:rPr>
              <w:t>1</w:t>
            </w:r>
          </w:p>
        </w:tc>
      </w:tr>
    </w:tbl>
    <w:p w:rsidR="00140012" w:rsidRPr="0015320C" w:rsidRDefault="00140012" w:rsidP="00140012">
      <w:pPr>
        <w:widowControl/>
        <w:spacing w:after="160" w:line="254" w:lineRule="auto"/>
        <w:rPr>
          <w:rFonts w:eastAsiaTheme="minorHAnsi"/>
          <w:sz w:val="22"/>
          <w:szCs w:val="22"/>
        </w:rPr>
      </w:pPr>
    </w:p>
    <w:p w:rsidR="00140012" w:rsidRPr="0015320C" w:rsidRDefault="00140012" w:rsidP="00140012">
      <w:pPr>
        <w:widowControl/>
        <w:spacing w:after="160" w:line="254" w:lineRule="auto"/>
        <w:jc w:val="center"/>
      </w:pPr>
    </w:p>
    <w:p w:rsidR="00140012" w:rsidRPr="0015320C" w:rsidRDefault="00140012" w:rsidP="00140012">
      <w:pPr>
        <w:widowControl/>
      </w:pPr>
    </w:p>
    <w:p w:rsidR="00C910C5" w:rsidRPr="0015320C" w:rsidRDefault="00C910C5" w:rsidP="0042535E">
      <w:pPr>
        <w:widowControl/>
        <w:autoSpaceDE w:val="0"/>
        <w:autoSpaceDN w:val="0"/>
        <w:adjustRightInd w:val="0"/>
        <w:spacing w:after="27"/>
        <w:ind w:firstLine="567"/>
        <w:jc w:val="both"/>
        <w:rPr>
          <w:b/>
          <w:color w:val="000000"/>
          <w:lang w:eastAsia="lv-LV"/>
        </w:rPr>
      </w:pPr>
    </w:p>
    <w:p w:rsidR="00C910C5" w:rsidRPr="0015320C" w:rsidRDefault="00C910C5" w:rsidP="0042535E">
      <w:pPr>
        <w:widowControl/>
        <w:autoSpaceDE w:val="0"/>
        <w:autoSpaceDN w:val="0"/>
        <w:adjustRightInd w:val="0"/>
        <w:spacing w:after="27"/>
        <w:ind w:firstLine="567"/>
        <w:jc w:val="both"/>
        <w:rPr>
          <w:b/>
          <w:color w:val="000000"/>
          <w:lang w:eastAsia="lv-LV"/>
        </w:rPr>
      </w:pPr>
    </w:p>
    <w:p w:rsidR="00C910C5" w:rsidRPr="0015320C" w:rsidRDefault="00C910C5" w:rsidP="0042535E">
      <w:pPr>
        <w:widowControl/>
        <w:autoSpaceDE w:val="0"/>
        <w:autoSpaceDN w:val="0"/>
        <w:adjustRightInd w:val="0"/>
        <w:spacing w:after="27"/>
        <w:ind w:firstLine="567"/>
        <w:jc w:val="both"/>
        <w:rPr>
          <w:b/>
          <w:color w:val="000000"/>
          <w:lang w:eastAsia="lv-LV"/>
        </w:rPr>
      </w:pPr>
    </w:p>
    <w:p w:rsidR="00C910C5" w:rsidRPr="0015320C" w:rsidRDefault="00C910C5" w:rsidP="0042535E">
      <w:pPr>
        <w:widowControl/>
        <w:autoSpaceDE w:val="0"/>
        <w:autoSpaceDN w:val="0"/>
        <w:adjustRightInd w:val="0"/>
        <w:spacing w:after="27"/>
        <w:ind w:firstLine="567"/>
        <w:jc w:val="both"/>
        <w:rPr>
          <w:b/>
          <w:color w:val="000000"/>
          <w:lang w:eastAsia="lv-LV"/>
        </w:rPr>
      </w:pPr>
    </w:p>
    <w:p w:rsidR="00C910C5" w:rsidRPr="0015320C" w:rsidRDefault="00C910C5" w:rsidP="0042535E">
      <w:pPr>
        <w:widowControl/>
        <w:autoSpaceDE w:val="0"/>
        <w:autoSpaceDN w:val="0"/>
        <w:adjustRightInd w:val="0"/>
        <w:spacing w:after="27"/>
        <w:ind w:firstLine="567"/>
        <w:jc w:val="both"/>
        <w:rPr>
          <w:b/>
          <w:color w:val="000000"/>
          <w:lang w:eastAsia="lv-LV"/>
        </w:rPr>
      </w:pPr>
    </w:p>
    <w:p w:rsidR="00C377A5" w:rsidRPr="00C377A5" w:rsidRDefault="0042535E" w:rsidP="00C377A5">
      <w:pPr>
        <w:widowControl/>
        <w:spacing w:after="160" w:line="254" w:lineRule="auto"/>
        <w:rPr>
          <w:rFonts w:eastAsiaTheme="minorHAnsi"/>
          <w:sz w:val="28"/>
          <w:szCs w:val="28"/>
        </w:rPr>
      </w:pPr>
      <w:r w:rsidRPr="00C377A5">
        <w:rPr>
          <w:color w:val="000000"/>
          <w:lang w:eastAsia="lv-LV"/>
        </w:rPr>
        <w:t xml:space="preserve">Garantija 5 gadi </w:t>
      </w:r>
      <w:proofErr w:type="gramStart"/>
      <w:r w:rsidRPr="00C377A5">
        <w:rPr>
          <w:color w:val="000000"/>
          <w:lang w:eastAsia="lv-LV"/>
        </w:rPr>
        <w:t>(</w:t>
      </w:r>
      <w:proofErr w:type="gramEnd"/>
      <w:r w:rsidRPr="00C377A5">
        <w:rPr>
          <w:color w:val="000000"/>
          <w:lang w:eastAsia="lv-LV"/>
        </w:rPr>
        <w:t>garantijas apkalpošana jānodrošina Valkas novadā, Valkā,</w:t>
      </w:r>
      <w:r w:rsidR="00C377A5" w:rsidRPr="00C377A5">
        <w:rPr>
          <w:rFonts w:eastAsiaTheme="minorHAnsi"/>
          <w:sz w:val="28"/>
          <w:szCs w:val="28"/>
        </w:rPr>
        <w:t xml:space="preserve"> </w:t>
      </w:r>
      <w:proofErr w:type="spellStart"/>
      <w:r w:rsidR="00C377A5" w:rsidRPr="00C377A5">
        <w:rPr>
          <w:rFonts w:eastAsiaTheme="minorHAnsi"/>
        </w:rPr>
        <w:t>multifunkcionālajam</w:t>
      </w:r>
      <w:proofErr w:type="spellEnd"/>
      <w:r w:rsidR="00C377A5" w:rsidRPr="00C377A5">
        <w:rPr>
          <w:rFonts w:eastAsiaTheme="minorHAnsi"/>
        </w:rPr>
        <w:t xml:space="preserve"> jaunatnes iniciatīvu centrā</w:t>
      </w:r>
      <w:r w:rsidR="00C377A5" w:rsidRPr="00C377A5">
        <w:rPr>
          <w:rFonts w:eastAsiaTheme="minorHAnsi"/>
          <w:sz w:val="28"/>
          <w:szCs w:val="28"/>
        </w:rPr>
        <w:t xml:space="preserve"> </w:t>
      </w:r>
      <w:r w:rsidR="00C377A5" w:rsidRPr="00837846">
        <w:rPr>
          <w:rFonts w:eastAsiaTheme="minorHAnsi"/>
        </w:rPr>
        <w:t>Valkā</w:t>
      </w:r>
      <w:r w:rsidR="00837846" w:rsidRPr="00837846">
        <w:rPr>
          <w:rFonts w:eastAsiaTheme="minorHAnsi"/>
        </w:rPr>
        <w:t>, Semināra 21</w:t>
      </w:r>
      <w:r w:rsidR="00837846">
        <w:rPr>
          <w:rFonts w:eastAsiaTheme="minorHAnsi"/>
        </w:rPr>
        <w:t>.</w:t>
      </w:r>
    </w:p>
    <w:p w:rsidR="0042535E" w:rsidRDefault="0042535E" w:rsidP="00837846">
      <w:pPr>
        <w:widowControl/>
        <w:autoSpaceDE w:val="0"/>
        <w:autoSpaceDN w:val="0"/>
        <w:adjustRightInd w:val="0"/>
        <w:spacing w:after="27"/>
        <w:jc w:val="both"/>
        <w:rPr>
          <w:color w:val="000000"/>
          <w:lang w:eastAsia="lv-LV"/>
        </w:rPr>
      </w:pPr>
      <w:r w:rsidRPr="00237FCD">
        <w:rPr>
          <w:color w:val="000000"/>
          <w:lang w:eastAsia="lv-LV"/>
        </w:rPr>
        <w:t xml:space="preserve">- Mūzikas instrumentiem, to sastāvdaļām un piederumiem ir jābūt jauniem un nelietotiem, tajos nedrīkst būt iebūvētas lietotas vai atjaunotas komponentes. Piedāvājuma cenā jāiekļauj visas izmaksas, kas saistītas ar Tehniskajā specifikācijā atbilstošu mūzikas instrumentu piegādi, un garantiju. </w:t>
      </w:r>
    </w:p>
    <w:p w:rsidR="00C377A5" w:rsidRDefault="00C377A5" w:rsidP="0042535E">
      <w:pPr>
        <w:widowControl/>
        <w:autoSpaceDE w:val="0"/>
        <w:autoSpaceDN w:val="0"/>
        <w:adjustRightInd w:val="0"/>
        <w:ind w:firstLine="567"/>
        <w:jc w:val="both"/>
        <w:rPr>
          <w:color w:val="000000"/>
          <w:lang w:eastAsia="lv-LV"/>
        </w:rPr>
      </w:pPr>
      <w:r>
        <w:rPr>
          <w:color w:val="000000"/>
          <w:lang w:eastAsia="lv-LV"/>
        </w:rPr>
        <w:t xml:space="preserve">Pretendentam jānodrošina </w:t>
      </w:r>
      <w:r w:rsidR="00837846">
        <w:rPr>
          <w:color w:val="000000"/>
          <w:lang w:eastAsia="lv-LV"/>
        </w:rPr>
        <w:t xml:space="preserve">iepriekšēja </w:t>
      </w:r>
      <w:r>
        <w:rPr>
          <w:color w:val="000000"/>
          <w:lang w:eastAsia="lv-LV"/>
        </w:rPr>
        <w:t xml:space="preserve">instrumentu apskate </w:t>
      </w:r>
      <w:r w:rsidR="00837846">
        <w:rPr>
          <w:color w:val="000000"/>
          <w:lang w:eastAsia="lv-LV"/>
        </w:rPr>
        <w:t>pirms piegādes.</w:t>
      </w:r>
    </w:p>
    <w:p w:rsidR="0042535E" w:rsidRPr="00237FCD" w:rsidRDefault="0042535E" w:rsidP="0042535E">
      <w:pPr>
        <w:widowControl/>
        <w:autoSpaceDE w:val="0"/>
        <w:autoSpaceDN w:val="0"/>
        <w:adjustRightInd w:val="0"/>
        <w:ind w:firstLine="567"/>
        <w:jc w:val="both"/>
        <w:rPr>
          <w:color w:val="000000"/>
          <w:lang w:eastAsia="lv-LV"/>
        </w:rPr>
      </w:pPr>
      <w:r w:rsidRPr="00237FCD">
        <w:rPr>
          <w:color w:val="000000"/>
          <w:lang w:eastAsia="lv-LV"/>
        </w:rPr>
        <w:t xml:space="preserve">- Atbilst Eiropas Savienības prasībām. </w:t>
      </w:r>
    </w:p>
    <w:p w:rsidR="0042535E" w:rsidRPr="00237FCD" w:rsidRDefault="0042535E" w:rsidP="0042535E">
      <w:pPr>
        <w:widowControl/>
        <w:jc w:val="right"/>
        <w:rPr>
          <w:noProof/>
          <w:sz w:val="20"/>
          <w:szCs w:val="20"/>
        </w:rPr>
      </w:pPr>
      <w:r w:rsidRPr="002A6C4A">
        <w:rPr>
          <w:noProof/>
          <w:sz w:val="20"/>
          <w:szCs w:val="20"/>
        </w:rPr>
        <w:lastRenderedPageBreak/>
        <w:t>2.pielikums</w:t>
      </w:r>
    </w:p>
    <w:p w:rsidR="0042535E" w:rsidRPr="002A6C4A" w:rsidRDefault="0042535E" w:rsidP="0042535E">
      <w:pPr>
        <w:widowControl/>
        <w:jc w:val="right"/>
      </w:pPr>
    </w:p>
    <w:p w:rsidR="0042535E" w:rsidRPr="008B5C51" w:rsidRDefault="0042535E" w:rsidP="0042535E">
      <w:pPr>
        <w:jc w:val="center"/>
        <w:rPr>
          <w:rStyle w:val="CharChar1"/>
          <w:rFonts w:ascii="Times New Roman" w:hAnsi="Times New Roman" w:cs="Times New Roman"/>
          <w:bCs w:val="0"/>
          <w:spacing w:val="30"/>
          <w:sz w:val="24"/>
          <w:szCs w:val="24"/>
        </w:rPr>
      </w:pPr>
      <w:r w:rsidRPr="008B5C51">
        <w:rPr>
          <w:rStyle w:val="CharChar1"/>
          <w:rFonts w:ascii="Times New Roman" w:hAnsi="Times New Roman" w:cs="Times New Roman"/>
          <w:bCs w:val="0"/>
          <w:spacing w:val="30"/>
          <w:sz w:val="24"/>
          <w:szCs w:val="24"/>
        </w:rPr>
        <w:t>PIETEIKUMS</w:t>
      </w:r>
    </w:p>
    <w:p w:rsidR="0042535E" w:rsidRPr="008B5C51" w:rsidRDefault="0042535E" w:rsidP="0042535E">
      <w:pPr>
        <w:widowControl/>
        <w:jc w:val="center"/>
        <w:rPr>
          <w:b/>
        </w:rPr>
      </w:pPr>
      <w:r w:rsidRPr="008B5C51">
        <w:rPr>
          <w:b/>
        </w:rPr>
        <w:t xml:space="preserve">dalībai iepirkumā </w:t>
      </w:r>
    </w:p>
    <w:p w:rsidR="008B5C51" w:rsidRPr="00AC6644" w:rsidRDefault="008B5C51" w:rsidP="008B5C51">
      <w:pPr>
        <w:widowControl/>
        <w:spacing w:after="160" w:line="254" w:lineRule="auto"/>
        <w:jc w:val="center"/>
        <w:rPr>
          <w:rFonts w:eastAsiaTheme="minorHAnsi"/>
          <w:b/>
        </w:rPr>
      </w:pPr>
      <w:r w:rsidRPr="008B5C51">
        <w:rPr>
          <w:b/>
        </w:rPr>
        <w:t>„</w:t>
      </w:r>
      <w:r w:rsidRPr="008B5C51">
        <w:rPr>
          <w:rFonts w:eastAsiaTheme="minorHAnsi"/>
          <w:b/>
        </w:rPr>
        <w:t xml:space="preserve"> </w:t>
      </w:r>
      <w:r w:rsidRPr="00AC6644">
        <w:rPr>
          <w:rFonts w:eastAsiaTheme="minorHAnsi"/>
          <w:b/>
        </w:rPr>
        <w:t xml:space="preserve">Mūzikas instrumentu iegāde </w:t>
      </w:r>
      <w:proofErr w:type="spellStart"/>
      <w:r w:rsidRPr="00AC6644">
        <w:rPr>
          <w:rFonts w:eastAsiaTheme="minorHAnsi"/>
          <w:b/>
        </w:rPr>
        <w:t>multifunkcionālajam</w:t>
      </w:r>
      <w:proofErr w:type="spellEnd"/>
      <w:r w:rsidRPr="00AC6644">
        <w:rPr>
          <w:rFonts w:eastAsiaTheme="minorHAnsi"/>
          <w:b/>
        </w:rPr>
        <w:t xml:space="preserve"> jaunatnes iniciatīvu centram Valkā</w:t>
      </w:r>
      <w:r w:rsidRPr="008B5C51">
        <w:rPr>
          <w:rFonts w:eastAsiaTheme="minorHAnsi"/>
          <w:b/>
        </w:rPr>
        <w:t>’’</w:t>
      </w:r>
    </w:p>
    <w:p w:rsidR="008B5C51" w:rsidRPr="008B5C51" w:rsidRDefault="008B5C51" w:rsidP="008B5C51">
      <w:pPr>
        <w:spacing w:before="120" w:after="120"/>
        <w:jc w:val="center"/>
        <w:rPr>
          <w:b/>
          <w:bCs/>
          <w:color w:val="000000"/>
        </w:rPr>
      </w:pPr>
      <w:r w:rsidRPr="008B5C51">
        <w:rPr>
          <w:b/>
          <w:bCs/>
          <w:color w:val="000000"/>
        </w:rPr>
        <w:t>Nr. VND/2016/23M</w:t>
      </w:r>
    </w:p>
    <w:p w:rsidR="0042535E" w:rsidRDefault="0042535E" w:rsidP="0042535E">
      <w:pPr>
        <w:widowControl/>
        <w:jc w:val="center"/>
      </w:pPr>
    </w:p>
    <w:p w:rsidR="0042535E" w:rsidRPr="00C03F45" w:rsidRDefault="0042535E" w:rsidP="0042535E">
      <w:pPr>
        <w:jc w:val="both"/>
        <w:rPr>
          <w:sz w:val="28"/>
          <w:szCs w:val="28"/>
        </w:rPr>
      </w:pPr>
    </w:p>
    <w:p w:rsidR="0042535E" w:rsidRDefault="0042535E" w:rsidP="0042535E">
      <w:pPr>
        <w:jc w:val="both"/>
      </w:pPr>
    </w:p>
    <w:p w:rsidR="0042535E" w:rsidRPr="00113200" w:rsidRDefault="0042535E" w:rsidP="0042535E">
      <w:pPr>
        <w:jc w:val="both"/>
      </w:pPr>
      <w:r w:rsidRPr="00113200">
        <w:t xml:space="preserve">Pretendents: </w:t>
      </w:r>
    </w:p>
    <w:p w:rsidR="0042535E" w:rsidRPr="00113200" w:rsidRDefault="0042535E" w:rsidP="0042535E">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5074"/>
      </w:tblGrid>
      <w:tr w:rsidR="0042535E" w:rsidRPr="00113200" w:rsidTr="00140012">
        <w:tc>
          <w:tcPr>
            <w:tcW w:w="3348" w:type="dxa"/>
          </w:tcPr>
          <w:p w:rsidR="0042535E" w:rsidRPr="00113200" w:rsidRDefault="0042535E" w:rsidP="00140012">
            <w:pPr>
              <w:pStyle w:val="BodyText"/>
              <w:rPr>
                <w:color w:val="0000FF"/>
              </w:rPr>
            </w:pPr>
            <w:r w:rsidRPr="00113200">
              <w:t>Nosaukums:</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pPr>
            <w:r w:rsidRPr="00113200">
              <w:t>Reģistrācijas numurs:</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rPr>
                <w:color w:val="0000FF"/>
              </w:rPr>
            </w:pPr>
            <w:r w:rsidRPr="00113200">
              <w:t>Juridiskā adrese:</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pPr>
            <w:r w:rsidRPr="00113200">
              <w:t xml:space="preserve">Telefona numurs: </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pPr>
            <w:r w:rsidRPr="00113200">
              <w:t xml:space="preserve">Faksa numurs: </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pPr>
            <w:r w:rsidRPr="00113200">
              <w:t>E-pasts:</w:t>
            </w:r>
          </w:p>
        </w:tc>
        <w:tc>
          <w:tcPr>
            <w:tcW w:w="5760" w:type="dxa"/>
          </w:tcPr>
          <w:p w:rsidR="0042535E" w:rsidRPr="00113200" w:rsidRDefault="0042535E" w:rsidP="00140012">
            <w:pPr>
              <w:pStyle w:val="BodyText"/>
              <w:rPr>
                <w:color w:val="0000FF"/>
              </w:rPr>
            </w:pPr>
          </w:p>
        </w:tc>
      </w:tr>
    </w:tbl>
    <w:p w:rsidR="0042535E" w:rsidRPr="00113200" w:rsidRDefault="0042535E" w:rsidP="0042535E">
      <w:pPr>
        <w:pStyle w:val="Header"/>
        <w:rPr>
          <w:color w:val="0000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41"/>
        <w:gridCol w:w="5047"/>
      </w:tblGrid>
      <w:tr w:rsidR="0042535E" w:rsidRPr="00113200" w:rsidTr="00140012">
        <w:tc>
          <w:tcPr>
            <w:tcW w:w="3348" w:type="dxa"/>
          </w:tcPr>
          <w:p w:rsidR="0042535E" w:rsidRPr="00113200" w:rsidRDefault="0042535E" w:rsidP="00140012">
            <w:pPr>
              <w:pStyle w:val="BodyText"/>
              <w:rPr>
                <w:color w:val="0000FF"/>
              </w:rPr>
            </w:pPr>
            <w:r w:rsidRPr="00113200">
              <w:t>Kontaktpersona :</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pPr>
            <w:r w:rsidRPr="00113200">
              <w:t xml:space="preserve">Telefona numurs: </w:t>
            </w:r>
          </w:p>
        </w:tc>
        <w:tc>
          <w:tcPr>
            <w:tcW w:w="5760" w:type="dxa"/>
          </w:tcPr>
          <w:p w:rsidR="0042535E" w:rsidRPr="00113200" w:rsidRDefault="0042535E" w:rsidP="00140012">
            <w:pPr>
              <w:pStyle w:val="BodyText"/>
              <w:rPr>
                <w:color w:val="0000FF"/>
              </w:rPr>
            </w:pPr>
          </w:p>
        </w:tc>
      </w:tr>
    </w:tbl>
    <w:p w:rsidR="0042535E" w:rsidRPr="00113200" w:rsidRDefault="0042535E" w:rsidP="0042535E">
      <w:pPr>
        <w:pStyle w:val="Header"/>
        <w:rPr>
          <w:color w:val="0000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5"/>
        <w:gridCol w:w="5083"/>
      </w:tblGrid>
      <w:tr w:rsidR="0042535E" w:rsidRPr="00113200" w:rsidTr="00140012">
        <w:tc>
          <w:tcPr>
            <w:tcW w:w="9108" w:type="dxa"/>
            <w:gridSpan w:val="2"/>
            <w:shd w:val="clear" w:color="auto" w:fill="E6E6E6"/>
          </w:tcPr>
          <w:p w:rsidR="0042535E" w:rsidRPr="00113200" w:rsidRDefault="0042535E" w:rsidP="00140012">
            <w:pPr>
              <w:pStyle w:val="BodyText"/>
              <w:rPr>
                <w:color w:val="0000FF"/>
              </w:rPr>
            </w:pPr>
            <w:r w:rsidRPr="00113200">
              <w:t>Finanšu rekvizīti</w:t>
            </w:r>
          </w:p>
        </w:tc>
      </w:tr>
      <w:tr w:rsidR="0042535E" w:rsidRPr="00113200" w:rsidTr="00140012">
        <w:tc>
          <w:tcPr>
            <w:tcW w:w="3348" w:type="dxa"/>
          </w:tcPr>
          <w:p w:rsidR="0042535E" w:rsidRPr="00113200" w:rsidRDefault="0042535E" w:rsidP="00140012">
            <w:pPr>
              <w:pStyle w:val="BodyText"/>
              <w:rPr>
                <w:color w:val="0000FF"/>
              </w:rPr>
            </w:pPr>
            <w:r>
              <w:t xml:space="preserve">         </w:t>
            </w:r>
            <w:r w:rsidRPr="00113200">
              <w:t>Bankas nosaukums:</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rPr>
                <w:color w:val="0000FF"/>
              </w:rPr>
            </w:pPr>
            <w:r w:rsidRPr="00113200">
              <w:t xml:space="preserve">         Bankas kods:</w:t>
            </w:r>
          </w:p>
        </w:tc>
        <w:tc>
          <w:tcPr>
            <w:tcW w:w="5760" w:type="dxa"/>
          </w:tcPr>
          <w:p w:rsidR="0042535E" w:rsidRPr="00113200" w:rsidRDefault="0042535E" w:rsidP="00140012">
            <w:pPr>
              <w:pStyle w:val="BodyText"/>
              <w:rPr>
                <w:color w:val="0000FF"/>
              </w:rPr>
            </w:pPr>
          </w:p>
        </w:tc>
      </w:tr>
      <w:tr w:rsidR="0042535E" w:rsidRPr="00113200" w:rsidTr="00140012">
        <w:tc>
          <w:tcPr>
            <w:tcW w:w="3348" w:type="dxa"/>
          </w:tcPr>
          <w:p w:rsidR="0042535E" w:rsidRPr="00113200" w:rsidRDefault="0042535E" w:rsidP="00140012">
            <w:pPr>
              <w:pStyle w:val="BodyText"/>
              <w:rPr>
                <w:color w:val="0000FF"/>
              </w:rPr>
            </w:pPr>
            <w:r w:rsidRPr="00113200">
              <w:t xml:space="preserve">         Konta numurs:</w:t>
            </w:r>
          </w:p>
        </w:tc>
        <w:tc>
          <w:tcPr>
            <w:tcW w:w="5760" w:type="dxa"/>
          </w:tcPr>
          <w:p w:rsidR="0042535E" w:rsidRPr="00113200" w:rsidRDefault="0042535E" w:rsidP="00140012">
            <w:pPr>
              <w:pStyle w:val="BodyText"/>
              <w:rPr>
                <w:color w:val="0000FF"/>
              </w:rPr>
            </w:pPr>
          </w:p>
        </w:tc>
      </w:tr>
    </w:tbl>
    <w:p w:rsidR="0042535E" w:rsidRPr="00C63CAB" w:rsidRDefault="0042535E" w:rsidP="0042535E">
      <w:pPr>
        <w:rPr>
          <w:b/>
        </w:rPr>
      </w:pPr>
    </w:p>
    <w:p w:rsidR="0042535E" w:rsidRPr="00237FCD" w:rsidRDefault="0042535E" w:rsidP="0042535E">
      <w:pPr>
        <w:widowControl/>
        <w:tabs>
          <w:tab w:val="left" w:leader="underscore" w:pos="8505"/>
        </w:tabs>
        <w:ind w:right="26"/>
        <w:jc w:val="center"/>
        <w:rPr>
          <w:b/>
          <w:noProof/>
        </w:rPr>
      </w:pPr>
      <w:r>
        <w:t xml:space="preserve">      </w:t>
      </w:r>
      <w:r w:rsidRPr="00E54217">
        <w:t xml:space="preserve">saskaņā ar </w:t>
      </w:r>
      <w:r>
        <w:t>iepirkuma „</w:t>
      </w:r>
      <w:r w:rsidRPr="00493BE1">
        <w:rPr>
          <w:b/>
          <w:noProof/>
          <w:sz w:val="28"/>
          <w:szCs w:val="28"/>
        </w:rPr>
        <w:t xml:space="preserve"> </w:t>
      </w:r>
      <w:r w:rsidR="00140012" w:rsidRPr="00AC6644">
        <w:rPr>
          <w:rFonts w:eastAsiaTheme="minorHAnsi"/>
          <w:b/>
        </w:rPr>
        <w:t xml:space="preserve">Mūzikas instrumentu iegāde </w:t>
      </w:r>
      <w:proofErr w:type="spellStart"/>
      <w:r w:rsidR="00140012" w:rsidRPr="00AC6644">
        <w:rPr>
          <w:rFonts w:eastAsiaTheme="minorHAnsi"/>
          <w:b/>
        </w:rPr>
        <w:t>multifunkcionālajam</w:t>
      </w:r>
      <w:proofErr w:type="spellEnd"/>
      <w:r w:rsidR="00140012" w:rsidRPr="00AC6644">
        <w:rPr>
          <w:rFonts w:eastAsiaTheme="minorHAnsi"/>
          <w:b/>
        </w:rPr>
        <w:t xml:space="preserve"> jaunatnes iniciatīvu centram Valkā</w:t>
      </w:r>
      <w:r w:rsidR="00140012" w:rsidRPr="008B5C51">
        <w:rPr>
          <w:rFonts w:eastAsiaTheme="minorHAnsi"/>
          <w:b/>
        </w:rPr>
        <w:t>’’</w:t>
      </w:r>
    </w:p>
    <w:p w:rsidR="0042535E" w:rsidRDefault="0042535E" w:rsidP="0042535E">
      <w:pPr>
        <w:widowControl/>
        <w:jc w:val="both"/>
      </w:pPr>
      <w:r>
        <w:t>identifikācijas numurs: VND 2016/</w:t>
      </w:r>
      <w:r w:rsidR="00140012">
        <w:t>23</w:t>
      </w:r>
      <w:r>
        <w:t xml:space="preserve">M (turpmāk – Iepirkums) </w:t>
      </w:r>
      <w:r w:rsidRPr="00E54217">
        <w:t xml:space="preserve">nolikumu, mēs, apakšā parakstījušies, apstiprinām, ka piekrītam </w:t>
      </w:r>
      <w:r>
        <w:t>Iepirkuma</w:t>
      </w:r>
      <w:r w:rsidRPr="00E54217">
        <w:t xml:space="preserve"> noteikumiem. </w:t>
      </w:r>
    </w:p>
    <w:p w:rsidR="0042535E" w:rsidRDefault="0042535E" w:rsidP="0042535E">
      <w:pPr>
        <w:widowControl/>
        <w:jc w:val="both"/>
      </w:pPr>
    </w:p>
    <w:p w:rsidR="0042535E" w:rsidRDefault="0042535E" w:rsidP="00140012">
      <w:pPr>
        <w:widowControl/>
        <w:tabs>
          <w:tab w:val="left" w:leader="underscore" w:pos="8505"/>
        </w:tabs>
        <w:ind w:right="26"/>
        <w:rPr>
          <w:noProof/>
        </w:rPr>
      </w:pPr>
      <w:r w:rsidRPr="00E54217">
        <w:t>Piedāvājam veik</w:t>
      </w:r>
      <w:r>
        <w:t xml:space="preserve">t </w:t>
      </w:r>
      <w:r w:rsidR="00140012" w:rsidRPr="00AC6644">
        <w:rPr>
          <w:rFonts w:eastAsiaTheme="minorHAnsi"/>
          <w:b/>
        </w:rPr>
        <w:t xml:space="preserve">Mūzikas instrumentu iegāde </w:t>
      </w:r>
      <w:proofErr w:type="spellStart"/>
      <w:r w:rsidR="00140012" w:rsidRPr="00AC6644">
        <w:rPr>
          <w:rFonts w:eastAsiaTheme="minorHAnsi"/>
          <w:b/>
        </w:rPr>
        <w:t>multifunkcionālajam</w:t>
      </w:r>
      <w:proofErr w:type="spellEnd"/>
      <w:r w:rsidR="00140012" w:rsidRPr="00AC6644">
        <w:rPr>
          <w:rFonts w:eastAsiaTheme="minorHAnsi"/>
          <w:b/>
        </w:rPr>
        <w:t xml:space="preserve"> jaunatnes iniciatīvu centram Valkā</w:t>
      </w:r>
      <w:r w:rsidR="00140012">
        <w:rPr>
          <w:noProof/>
        </w:rPr>
        <w:t xml:space="preserve"> </w:t>
      </w:r>
      <w:r w:rsidRPr="00E54217">
        <w:t>saskaņā ar nolikuma</w:t>
      </w:r>
      <w:r>
        <w:t xml:space="preserve"> prasībām un atbilstoši mūsu tehniskajam un finanšu piedāvājumam. </w:t>
      </w:r>
    </w:p>
    <w:p w:rsidR="0042535E" w:rsidRDefault="0042535E" w:rsidP="0042535E">
      <w:pPr>
        <w:pStyle w:val="BodyTextIndent2"/>
        <w:spacing w:before="120" w:after="0" w:line="240" w:lineRule="auto"/>
        <w:ind w:left="0" w:right="29" w:firstLine="720"/>
        <w:jc w:val="both"/>
      </w:pPr>
      <w:r>
        <w:t>Apstiprinām</w:t>
      </w:r>
      <w:r w:rsidRPr="00C63CAB">
        <w:t xml:space="preserve">, ka pievienotie dokumenti veido šo piedāvājumu un piedāvājums ir spēkā </w:t>
      </w:r>
      <w:r>
        <w:t>90</w:t>
      </w:r>
      <w:r w:rsidRPr="00C63CAB">
        <w:t xml:space="preserve"> kalendārās dienas no piedāvājum</w:t>
      </w:r>
      <w:r>
        <w:t>u iesniegšanas termiņa beigām</w:t>
      </w:r>
      <w:r w:rsidRPr="00C63CAB">
        <w:t>.</w:t>
      </w:r>
    </w:p>
    <w:p w:rsidR="0042535E" w:rsidRPr="00A76445" w:rsidRDefault="0042535E" w:rsidP="0042535E">
      <w:pPr>
        <w:pStyle w:val="BodyTextIndent2"/>
        <w:spacing w:before="120" w:after="0" w:line="240" w:lineRule="auto"/>
        <w:ind w:left="0" w:right="29" w:firstLine="720"/>
        <w:jc w:val="both"/>
      </w:pPr>
      <w:r>
        <w:t>Apliecinām, ka v</w:t>
      </w:r>
      <w:r w:rsidRPr="00C63CAB">
        <w:t>isas iesniegtās dokumentu kopijas atbilst oriģinālam, sniegtā informācija un dati ir patiesi</w:t>
      </w:r>
      <w:r w:rsidRPr="00A76445">
        <w:t>.</w:t>
      </w:r>
    </w:p>
    <w:p w:rsidR="0042535E" w:rsidRPr="00C63CAB" w:rsidRDefault="0042535E" w:rsidP="0042535E">
      <w:pPr>
        <w:pStyle w:val="BodyText"/>
        <w:ind w:firstLine="720"/>
      </w:pPr>
      <w:r w:rsidRPr="00C63CAB">
        <w:t>Piedāvājuma dokumentu kopums sastāv no _____________ cauršūtām lapām.</w:t>
      </w:r>
    </w:p>
    <w:p w:rsidR="0042535E" w:rsidRPr="00C63CAB" w:rsidRDefault="0042535E" w:rsidP="0042535E">
      <w:pPr>
        <w:spacing w:before="120" w:after="120"/>
        <w:jc w:val="both"/>
      </w:pPr>
      <w:r w:rsidRPr="00C63CAB">
        <w:t xml:space="preserve">Paraksts: </w:t>
      </w:r>
      <w:r w:rsidRPr="00C63CAB">
        <w:tab/>
      </w:r>
      <w:r w:rsidRPr="00C63CAB">
        <w:tab/>
      </w:r>
      <w:r w:rsidRPr="00C63CAB">
        <w:tab/>
        <w:t>__________________________________</w:t>
      </w:r>
    </w:p>
    <w:p w:rsidR="0042535E" w:rsidRPr="00C63CAB" w:rsidRDefault="0042535E" w:rsidP="0042535E">
      <w:pPr>
        <w:pStyle w:val="NormalWeb"/>
        <w:spacing w:before="120" w:beforeAutospacing="0" w:after="120" w:afterAutospacing="0"/>
      </w:pPr>
      <w:r w:rsidRPr="00C63CAB">
        <w:lastRenderedPageBreak/>
        <w:t xml:space="preserve">Vārds, uzvārds: </w:t>
      </w:r>
      <w:r w:rsidRPr="00C63CAB">
        <w:tab/>
      </w:r>
      <w:r w:rsidRPr="00C63CAB">
        <w:tab/>
        <w:t>__________________________________</w:t>
      </w:r>
    </w:p>
    <w:p w:rsidR="0042535E" w:rsidRPr="00C63CAB" w:rsidRDefault="0042535E" w:rsidP="0042535E">
      <w:pPr>
        <w:spacing w:before="120" w:after="120"/>
        <w:jc w:val="both"/>
      </w:pPr>
      <w:r w:rsidRPr="00C63CAB">
        <w:t>Amats:</w:t>
      </w:r>
      <w:r w:rsidRPr="00C63CAB">
        <w:tab/>
      </w:r>
      <w:r w:rsidRPr="00C63CAB">
        <w:tab/>
      </w:r>
      <w:r w:rsidRPr="00C63CAB">
        <w:tab/>
      </w:r>
      <w:r w:rsidRPr="00C63CAB">
        <w:tab/>
        <w:t xml:space="preserve"> ___</w:t>
      </w:r>
      <w:r>
        <w:t>_______________________________</w:t>
      </w:r>
    </w:p>
    <w:p w:rsidR="0042535E" w:rsidRDefault="0042535E" w:rsidP="0042535E">
      <w:pPr>
        <w:spacing w:before="120" w:after="120"/>
        <w:jc w:val="both"/>
      </w:pPr>
      <w:r w:rsidRPr="00C63CAB">
        <w:t xml:space="preserve">Pieteikums sastādīts un parakstīts </w:t>
      </w:r>
      <w:proofErr w:type="gramStart"/>
      <w:r w:rsidRPr="00C63CAB">
        <w:t>20</w:t>
      </w:r>
      <w:r>
        <w:t>16.</w:t>
      </w:r>
      <w:r w:rsidRPr="00C63CAB">
        <w:t>gada</w:t>
      </w:r>
      <w:proofErr w:type="gramEnd"/>
      <w:r w:rsidRPr="00C63CAB">
        <w:t xml:space="preserve"> ______________________</w:t>
      </w:r>
    </w:p>
    <w:p w:rsidR="0042535E" w:rsidRDefault="0042535E" w:rsidP="0042535E">
      <w:pPr>
        <w:spacing w:before="120" w:after="120"/>
        <w:jc w:val="both"/>
      </w:pPr>
    </w:p>
    <w:p w:rsidR="0042535E" w:rsidRDefault="0042535E" w:rsidP="0042535E">
      <w:pPr>
        <w:spacing w:before="120" w:after="120"/>
        <w:jc w:val="right"/>
      </w:pPr>
    </w:p>
    <w:p w:rsidR="0042535E" w:rsidRDefault="0042535E" w:rsidP="0042535E">
      <w:pPr>
        <w:spacing w:before="120" w:after="120"/>
        <w:jc w:val="right"/>
      </w:pPr>
    </w:p>
    <w:p w:rsidR="0042535E" w:rsidRDefault="0042535E" w:rsidP="0042535E">
      <w:pPr>
        <w:spacing w:before="120" w:after="120"/>
        <w:jc w:val="right"/>
      </w:pPr>
    </w:p>
    <w:p w:rsidR="0042535E" w:rsidRDefault="0042535E" w:rsidP="0042535E">
      <w:pPr>
        <w:spacing w:before="120" w:after="120"/>
        <w:jc w:val="right"/>
      </w:pPr>
      <w:r>
        <w:t>3.pielikums</w:t>
      </w:r>
    </w:p>
    <w:p w:rsidR="0042535E" w:rsidRDefault="0042535E" w:rsidP="0042535E">
      <w:pPr>
        <w:jc w:val="center"/>
        <w:rPr>
          <w:b/>
        </w:rPr>
      </w:pPr>
      <w:r w:rsidRPr="009801A1">
        <w:rPr>
          <w:b/>
        </w:rPr>
        <w:t>FINANŠU PIEDĀVĀJUMS</w:t>
      </w:r>
    </w:p>
    <w:p w:rsidR="008B5C51" w:rsidRPr="00AC6644" w:rsidRDefault="0042535E" w:rsidP="008B5C51">
      <w:pPr>
        <w:widowControl/>
        <w:spacing w:after="160" w:line="254" w:lineRule="auto"/>
        <w:jc w:val="center"/>
        <w:rPr>
          <w:rFonts w:eastAsiaTheme="minorHAnsi"/>
          <w:b/>
          <w:sz w:val="28"/>
          <w:szCs w:val="28"/>
        </w:rPr>
      </w:pPr>
      <w:r w:rsidRPr="008B5C51">
        <w:rPr>
          <w:b/>
          <w:sz w:val="28"/>
          <w:szCs w:val="28"/>
        </w:rPr>
        <w:t>iepirkumā „</w:t>
      </w:r>
      <w:r w:rsidR="008B5C51" w:rsidRPr="008B5C51">
        <w:rPr>
          <w:rFonts w:eastAsiaTheme="minorHAnsi"/>
          <w:b/>
          <w:sz w:val="28"/>
          <w:szCs w:val="28"/>
        </w:rPr>
        <w:t xml:space="preserve"> </w:t>
      </w:r>
      <w:r w:rsidR="008B5C51" w:rsidRPr="00AC6644">
        <w:rPr>
          <w:rFonts w:eastAsiaTheme="minorHAnsi"/>
          <w:b/>
          <w:sz w:val="28"/>
          <w:szCs w:val="28"/>
        </w:rPr>
        <w:t xml:space="preserve">Mūzikas instrumentu iegāde </w:t>
      </w:r>
      <w:proofErr w:type="spellStart"/>
      <w:r w:rsidR="008B5C51" w:rsidRPr="00AC6644">
        <w:rPr>
          <w:rFonts w:eastAsiaTheme="minorHAnsi"/>
          <w:b/>
          <w:sz w:val="28"/>
          <w:szCs w:val="28"/>
        </w:rPr>
        <w:t>multifunkcionālajam</w:t>
      </w:r>
      <w:proofErr w:type="spellEnd"/>
      <w:r w:rsidR="008B5C51" w:rsidRPr="00AC6644">
        <w:rPr>
          <w:rFonts w:eastAsiaTheme="minorHAnsi"/>
          <w:b/>
          <w:sz w:val="28"/>
          <w:szCs w:val="28"/>
        </w:rPr>
        <w:t xml:space="preserve"> jaunatnes iniciatīvu centram Valkā</w:t>
      </w:r>
      <w:r w:rsidR="008B5C51" w:rsidRPr="008B5C51">
        <w:rPr>
          <w:rFonts w:eastAsiaTheme="minorHAnsi"/>
          <w:b/>
          <w:sz w:val="28"/>
          <w:szCs w:val="28"/>
        </w:rPr>
        <w:t>’’</w:t>
      </w:r>
    </w:p>
    <w:p w:rsidR="008B5C51" w:rsidRPr="008B5C51" w:rsidRDefault="008B5C51" w:rsidP="008B5C51">
      <w:pPr>
        <w:spacing w:before="120" w:after="120"/>
        <w:jc w:val="center"/>
        <w:rPr>
          <w:b/>
          <w:bCs/>
          <w:color w:val="000000"/>
          <w:sz w:val="28"/>
          <w:szCs w:val="28"/>
        </w:rPr>
      </w:pPr>
      <w:r w:rsidRPr="008B5C51">
        <w:rPr>
          <w:b/>
          <w:bCs/>
          <w:color w:val="000000"/>
          <w:sz w:val="28"/>
          <w:szCs w:val="28"/>
        </w:rPr>
        <w:t>Nr. VND/2016/23M</w:t>
      </w:r>
    </w:p>
    <w:p w:rsidR="0042535E" w:rsidRPr="008B5C51" w:rsidRDefault="0042535E" w:rsidP="008B5C51">
      <w:pPr>
        <w:widowControl/>
        <w:tabs>
          <w:tab w:val="left" w:leader="underscore" w:pos="8505"/>
        </w:tabs>
        <w:ind w:right="26"/>
        <w:jc w:val="center"/>
        <w:rPr>
          <w:b/>
          <w:sz w:val="28"/>
          <w:szCs w:val="28"/>
        </w:rPr>
      </w:pPr>
      <w:r w:rsidRPr="008B5C51">
        <w:rPr>
          <w:b/>
          <w:noProof/>
          <w:sz w:val="28"/>
          <w:szCs w:val="28"/>
        </w:rPr>
        <w:t xml:space="preserve"> </w:t>
      </w:r>
    </w:p>
    <w:p w:rsidR="0042535E" w:rsidRDefault="0042535E" w:rsidP="0042535E">
      <w:pPr>
        <w:jc w:val="center"/>
        <w:rPr>
          <w:b/>
        </w:rPr>
      </w:pPr>
    </w:p>
    <w:p w:rsidR="0042535E" w:rsidRDefault="0042535E" w:rsidP="0042535E">
      <w:pPr>
        <w:jc w:val="center"/>
        <w:rPr>
          <w:b/>
        </w:rPr>
      </w:pPr>
    </w:p>
    <w:p w:rsidR="0042535E" w:rsidRPr="00C63CAB" w:rsidRDefault="0042535E" w:rsidP="0042535E">
      <w:pPr>
        <w:jc w:val="center"/>
        <w:rPr>
          <w:rStyle w:val="CharChar1"/>
          <w:b w:val="0"/>
          <w:bCs w:val="0"/>
          <w:spacing w:val="30"/>
          <w:sz w:val="28"/>
          <w:szCs w:val="28"/>
        </w:rPr>
      </w:pPr>
    </w:p>
    <w:p w:rsidR="008B5C51" w:rsidRPr="00AC6644" w:rsidRDefault="0042535E" w:rsidP="008B5C51">
      <w:pPr>
        <w:widowControl/>
        <w:spacing w:after="160" w:line="254" w:lineRule="auto"/>
        <w:jc w:val="center"/>
        <w:rPr>
          <w:rFonts w:eastAsiaTheme="minorHAnsi"/>
          <w:b/>
        </w:rPr>
      </w:pPr>
      <w:r w:rsidRPr="00E23A1A">
        <w:t xml:space="preserve">Pretendenta nosaukums:______________________________________________________, </w:t>
      </w:r>
      <w:r>
        <w:t>iepirkuma</w:t>
      </w:r>
      <w:r w:rsidRPr="008B5C51">
        <w:rPr>
          <w:b/>
        </w:rPr>
        <w:t>„</w:t>
      </w:r>
      <w:r w:rsidR="008B5C51" w:rsidRPr="008B5C51">
        <w:rPr>
          <w:rFonts w:eastAsiaTheme="minorHAnsi"/>
          <w:b/>
        </w:rPr>
        <w:t xml:space="preserve"> </w:t>
      </w:r>
      <w:r w:rsidR="008B5C51" w:rsidRPr="00AC6644">
        <w:rPr>
          <w:rFonts w:eastAsiaTheme="minorHAnsi"/>
          <w:b/>
        </w:rPr>
        <w:t xml:space="preserve">Mūzikas instrumentu iegāde </w:t>
      </w:r>
      <w:proofErr w:type="spellStart"/>
      <w:r w:rsidR="008B5C51" w:rsidRPr="00AC6644">
        <w:rPr>
          <w:rFonts w:eastAsiaTheme="minorHAnsi"/>
          <w:b/>
        </w:rPr>
        <w:t>multifunkcionālajam</w:t>
      </w:r>
      <w:proofErr w:type="spellEnd"/>
      <w:r w:rsidR="008B5C51" w:rsidRPr="00AC6644">
        <w:rPr>
          <w:rFonts w:eastAsiaTheme="minorHAnsi"/>
          <w:b/>
        </w:rPr>
        <w:t xml:space="preserve"> jaunatnes iniciatīvu centram Valkā</w:t>
      </w:r>
      <w:r w:rsidR="008B5C51" w:rsidRPr="008B5C51">
        <w:rPr>
          <w:rFonts w:eastAsiaTheme="minorHAnsi"/>
          <w:b/>
        </w:rPr>
        <w:t>’’</w:t>
      </w:r>
    </w:p>
    <w:p w:rsidR="008B5C51" w:rsidRPr="008B5C51" w:rsidRDefault="008B5C51" w:rsidP="008B5C51">
      <w:pPr>
        <w:spacing w:before="120" w:after="120"/>
        <w:jc w:val="center"/>
        <w:rPr>
          <w:b/>
          <w:bCs/>
          <w:color w:val="000000"/>
        </w:rPr>
      </w:pPr>
      <w:r w:rsidRPr="008B5C51">
        <w:rPr>
          <w:b/>
          <w:bCs/>
          <w:color w:val="000000"/>
        </w:rPr>
        <w:t>Nr. VND/2016/23M</w:t>
      </w:r>
    </w:p>
    <w:p w:rsidR="008B5C51" w:rsidRPr="00E23A1A" w:rsidRDefault="008B5C51" w:rsidP="008B5C51">
      <w:pPr>
        <w:widowControl/>
        <w:tabs>
          <w:tab w:val="left" w:leader="underscore" w:pos="8505"/>
        </w:tabs>
        <w:ind w:right="26"/>
        <w:jc w:val="center"/>
      </w:pPr>
    </w:p>
    <w:p w:rsidR="0042535E" w:rsidRPr="00E166B9" w:rsidRDefault="0042535E" w:rsidP="0042535E">
      <w:pPr>
        <w:widowControl/>
        <w:jc w:val="center"/>
        <w:rPr>
          <w:b/>
        </w:rPr>
      </w:pPr>
      <w:r w:rsidRPr="00E23A1A">
        <w:t xml:space="preserve">ietvaros, piedāvājam: </w:t>
      </w:r>
    </w:p>
    <w:p w:rsidR="0042535E" w:rsidRPr="00E23A1A" w:rsidRDefault="0042535E" w:rsidP="0042535E">
      <w:pPr>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2112"/>
        <w:gridCol w:w="1826"/>
        <w:gridCol w:w="1917"/>
      </w:tblGrid>
      <w:tr w:rsidR="0042535E" w:rsidRPr="00E23A1A" w:rsidTr="00140012">
        <w:tc>
          <w:tcPr>
            <w:tcW w:w="2748" w:type="dxa"/>
            <w:shd w:val="clear" w:color="auto" w:fill="auto"/>
          </w:tcPr>
          <w:p w:rsidR="0042535E" w:rsidRPr="00E23A1A" w:rsidRDefault="0042535E" w:rsidP="00140012">
            <w:pPr>
              <w:widowControl/>
              <w:jc w:val="center"/>
              <w:rPr>
                <w:b/>
              </w:rPr>
            </w:pPr>
            <w:r w:rsidRPr="00E23A1A">
              <w:rPr>
                <w:b/>
              </w:rPr>
              <w:t>Iepirkuma priekšmets</w:t>
            </w:r>
          </w:p>
        </w:tc>
        <w:tc>
          <w:tcPr>
            <w:tcW w:w="2520" w:type="dxa"/>
            <w:shd w:val="clear" w:color="auto" w:fill="auto"/>
          </w:tcPr>
          <w:p w:rsidR="0042535E" w:rsidRPr="00E23A1A" w:rsidRDefault="0042535E" w:rsidP="00140012">
            <w:pPr>
              <w:widowControl/>
              <w:jc w:val="center"/>
              <w:rPr>
                <w:b/>
              </w:rPr>
            </w:pPr>
            <w:r w:rsidRPr="00E23A1A">
              <w:rPr>
                <w:b/>
              </w:rPr>
              <w:t>Cena EUR bez PVN</w:t>
            </w:r>
          </w:p>
        </w:tc>
        <w:tc>
          <w:tcPr>
            <w:tcW w:w="2160" w:type="dxa"/>
            <w:shd w:val="clear" w:color="auto" w:fill="auto"/>
          </w:tcPr>
          <w:p w:rsidR="0042535E" w:rsidRPr="00E23A1A" w:rsidRDefault="0042535E" w:rsidP="00140012">
            <w:pPr>
              <w:widowControl/>
              <w:jc w:val="center"/>
              <w:rPr>
                <w:b/>
              </w:rPr>
            </w:pPr>
            <w:r w:rsidRPr="00E23A1A">
              <w:rPr>
                <w:b/>
              </w:rPr>
              <w:t>PVN</w:t>
            </w:r>
          </w:p>
        </w:tc>
        <w:tc>
          <w:tcPr>
            <w:tcW w:w="2266" w:type="dxa"/>
            <w:shd w:val="clear" w:color="auto" w:fill="auto"/>
          </w:tcPr>
          <w:p w:rsidR="0042535E" w:rsidRPr="00E23A1A" w:rsidRDefault="0042535E" w:rsidP="00140012">
            <w:pPr>
              <w:widowControl/>
              <w:jc w:val="center"/>
              <w:rPr>
                <w:b/>
              </w:rPr>
            </w:pPr>
            <w:r w:rsidRPr="00E23A1A">
              <w:rPr>
                <w:b/>
              </w:rPr>
              <w:t>Cena EUR ar PVN</w:t>
            </w:r>
          </w:p>
        </w:tc>
      </w:tr>
      <w:tr w:rsidR="0042535E" w:rsidRPr="00E23A1A" w:rsidTr="00140012">
        <w:trPr>
          <w:trHeight w:val="858"/>
        </w:trPr>
        <w:tc>
          <w:tcPr>
            <w:tcW w:w="2748" w:type="dxa"/>
            <w:shd w:val="clear" w:color="auto" w:fill="auto"/>
          </w:tcPr>
          <w:p w:rsidR="0042535E" w:rsidRPr="008B5C51" w:rsidRDefault="008B5C51" w:rsidP="008B5C51">
            <w:pPr>
              <w:widowControl/>
              <w:jc w:val="both"/>
            </w:pPr>
            <w:r w:rsidRPr="00AC6644">
              <w:rPr>
                <w:rFonts w:eastAsiaTheme="minorHAnsi"/>
                <w:b/>
              </w:rPr>
              <w:t>Mūzikas instrument</w:t>
            </w:r>
            <w:r w:rsidRPr="008B5C51">
              <w:rPr>
                <w:rFonts w:eastAsiaTheme="minorHAnsi"/>
                <w:b/>
              </w:rPr>
              <w:t>i</w:t>
            </w:r>
          </w:p>
        </w:tc>
        <w:tc>
          <w:tcPr>
            <w:tcW w:w="2520" w:type="dxa"/>
            <w:shd w:val="clear" w:color="auto" w:fill="auto"/>
          </w:tcPr>
          <w:p w:rsidR="0042535E" w:rsidRPr="00E23A1A" w:rsidRDefault="0042535E" w:rsidP="00140012">
            <w:pPr>
              <w:widowControl/>
              <w:jc w:val="both"/>
              <w:rPr>
                <w:sz w:val="36"/>
                <w:szCs w:val="36"/>
              </w:rPr>
            </w:pPr>
          </w:p>
        </w:tc>
        <w:tc>
          <w:tcPr>
            <w:tcW w:w="2160" w:type="dxa"/>
            <w:shd w:val="clear" w:color="auto" w:fill="auto"/>
          </w:tcPr>
          <w:p w:rsidR="0042535E" w:rsidRPr="00E23A1A" w:rsidRDefault="0042535E" w:rsidP="00140012">
            <w:pPr>
              <w:widowControl/>
              <w:jc w:val="both"/>
              <w:rPr>
                <w:sz w:val="36"/>
                <w:szCs w:val="36"/>
              </w:rPr>
            </w:pPr>
          </w:p>
        </w:tc>
        <w:tc>
          <w:tcPr>
            <w:tcW w:w="2266" w:type="dxa"/>
            <w:shd w:val="clear" w:color="auto" w:fill="auto"/>
          </w:tcPr>
          <w:p w:rsidR="0042535E" w:rsidRPr="00E23A1A" w:rsidRDefault="0042535E" w:rsidP="00140012">
            <w:pPr>
              <w:widowControl/>
              <w:jc w:val="both"/>
              <w:rPr>
                <w:sz w:val="36"/>
                <w:szCs w:val="36"/>
              </w:rPr>
            </w:pPr>
          </w:p>
        </w:tc>
      </w:tr>
    </w:tbl>
    <w:p w:rsidR="0042535E" w:rsidRPr="00E23A1A" w:rsidRDefault="0042535E" w:rsidP="0042535E">
      <w:pPr>
        <w:widowControl/>
        <w:jc w:val="both"/>
      </w:pPr>
    </w:p>
    <w:p w:rsidR="0042535E" w:rsidRPr="00E23A1A" w:rsidRDefault="0042535E" w:rsidP="0042535E">
      <w:pPr>
        <w:widowControl/>
        <w:jc w:val="both"/>
      </w:pPr>
    </w:p>
    <w:p w:rsidR="0042535E" w:rsidRPr="00E23A1A" w:rsidRDefault="0042535E" w:rsidP="0042535E">
      <w:pPr>
        <w:widowControl/>
        <w:jc w:val="both"/>
      </w:pPr>
    </w:p>
    <w:p w:rsidR="0042535E" w:rsidRPr="00E23A1A" w:rsidRDefault="0042535E" w:rsidP="0042535E">
      <w:pPr>
        <w:widowControl/>
        <w:jc w:val="both"/>
        <w:rPr>
          <w:szCs w:val="20"/>
        </w:rPr>
      </w:pPr>
      <w:r w:rsidRPr="00E23A1A">
        <w:rPr>
          <w:szCs w:val="20"/>
        </w:rPr>
        <w:t>Ar šo apliecinu piedāvāto cenu pamatotību un spēkā esamību:</w:t>
      </w:r>
    </w:p>
    <w:p w:rsidR="0042535E" w:rsidRPr="00E23A1A" w:rsidRDefault="0042535E" w:rsidP="0042535E">
      <w:pPr>
        <w:widowControl/>
        <w:spacing w:before="120"/>
        <w:ind w:left="1701" w:hanging="708"/>
      </w:pPr>
      <w:r w:rsidRPr="00E23A1A">
        <w:t xml:space="preserve">       Paraksts: _________________________</w:t>
      </w:r>
    </w:p>
    <w:p w:rsidR="0042535E" w:rsidRPr="00E23A1A" w:rsidRDefault="0042535E" w:rsidP="0042535E">
      <w:pPr>
        <w:widowControl/>
        <w:spacing w:before="120"/>
        <w:ind w:firstLine="993"/>
      </w:pPr>
      <w:r w:rsidRPr="00E23A1A">
        <w:t xml:space="preserve">       Vārds, uzvārds: ____________________</w:t>
      </w:r>
    </w:p>
    <w:p w:rsidR="0042535E" w:rsidRPr="00E23A1A" w:rsidRDefault="0042535E" w:rsidP="0042535E">
      <w:pPr>
        <w:widowControl/>
        <w:spacing w:before="120"/>
        <w:ind w:firstLine="993"/>
      </w:pPr>
      <w:r w:rsidRPr="00E23A1A">
        <w:t xml:space="preserve">       Amats: ___________________________</w:t>
      </w:r>
    </w:p>
    <w:p w:rsidR="0042535E" w:rsidRPr="00E23A1A" w:rsidRDefault="0042535E" w:rsidP="0042535E">
      <w:pPr>
        <w:widowControl/>
        <w:spacing w:before="120"/>
      </w:pPr>
    </w:p>
    <w:p w:rsidR="0042535E" w:rsidRPr="00E23A1A" w:rsidRDefault="0042535E" w:rsidP="0042535E">
      <w:pPr>
        <w:widowControl/>
        <w:spacing w:before="120"/>
        <w:rPr>
          <w:sz w:val="20"/>
          <w:szCs w:val="20"/>
        </w:rPr>
      </w:pPr>
      <w:r w:rsidRPr="00E23A1A">
        <w:t>Finanšu</w:t>
      </w:r>
      <w:proofErr w:type="gramStart"/>
      <w:r w:rsidRPr="00E23A1A">
        <w:t xml:space="preserve">  </w:t>
      </w:r>
      <w:proofErr w:type="gramEnd"/>
      <w:r w:rsidRPr="00E23A1A">
        <w:t>piedāvāj</w:t>
      </w:r>
      <w:r>
        <w:t>ums sastādīts un parakstīts 2016</w:t>
      </w:r>
      <w:r w:rsidRPr="00E23A1A">
        <w:t>.gada ____________________________</w:t>
      </w:r>
    </w:p>
    <w:p w:rsidR="0042535E" w:rsidRDefault="0042535E" w:rsidP="0042535E">
      <w:pPr>
        <w:pStyle w:val="BodyText"/>
      </w:pPr>
    </w:p>
    <w:p w:rsidR="0042535E" w:rsidRPr="00C63CAB" w:rsidRDefault="0042535E" w:rsidP="0042535E">
      <w:pPr>
        <w:pStyle w:val="BodyText"/>
      </w:pPr>
    </w:p>
    <w:p w:rsidR="0042535E" w:rsidRPr="00660E8C" w:rsidRDefault="0042535E" w:rsidP="0042535E"/>
    <w:p w:rsidR="0042535E" w:rsidRDefault="0042535E" w:rsidP="0042535E">
      <w:pPr>
        <w:spacing w:before="120" w:after="120"/>
      </w:pPr>
    </w:p>
    <w:p w:rsidR="0042535E" w:rsidRDefault="0042535E" w:rsidP="0042535E">
      <w:pPr>
        <w:spacing w:before="120" w:after="120"/>
      </w:pPr>
    </w:p>
    <w:p w:rsidR="0042535E" w:rsidRPr="00E23A1A" w:rsidRDefault="0042535E" w:rsidP="0042535E">
      <w:pPr>
        <w:widowControl/>
        <w:spacing w:before="120"/>
        <w:rPr>
          <w:sz w:val="20"/>
          <w:szCs w:val="20"/>
        </w:rPr>
      </w:pPr>
      <w:r w:rsidRPr="00E23A1A">
        <w:t>____________________________</w:t>
      </w:r>
    </w:p>
    <w:p w:rsidR="0042535E" w:rsidRDefault="0042535E" w:rsidP="0042535E">
      <w:pPr>
        <w:pStyle w:val="BodyText"/>
      </w:pPr>
    </w:p>
    <w:p w:rsidR="0042535E" w:rsidRPr="00C63CAB" w:rsidRDefault="0042535E" w:rsidP="0042535E">
      <w:pPr>
        <w:pStyle w:val="BodyText"/>
      </w:pPr>
    </w:p>
    <w:p w:rsidR="0042535E" w:rsidRPr="00660E8C" w:rsidRDefault="0042535E" w:rsidP="0042535E"/>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pPr>
    </w:p>
    <w:p w:rsidR="0042535E" w:rsidRDefault="0042535E" w:rsidP="0042535E">
      <w:pPr>
        <w:spacing w:before="120" w:after="120"/>
        <w:jc w:val="right"/>
      </w:pPr>
    </w:p>
    <w:p w:rsidR="0042535E" w:rsidRDefault="0042535E" w:rsidP="0042535E">
      <w:pPr>
        <w:spacing w:before="120" w:after="120"/>
        <w:jc w:val="right"/>
      </w:pPr>
    </w:p>
    <w:p w:rsidR="0042535E" w:rsidRDefault="0042535E" w:rsidP="0042535E">
      <w:pPr>
        <w:spacing w:before="120" w:after="120"/>
        <w:jc w:val="right"/>
      </w:pPr>
      <w:r>
        <w:t>4.pielikums</w:t>
      </w:r>
    </w:p>
    <w:p w:rsidR="0042535E" w:rsidRDefault="0042535E" w:rsidP="0042535E">
      <w:pPr>
        <w:spacing w:before="120" w:after="120"/>
        <w:jc w:val="right"/>
      </w:pPr>
    </w:p>
    <w:p w:rsidR="0042535E" w:rsidRPr="00083159" w:rsidRDefault="0042535E" w:rsidP="0042535E">
      <w:pPr>
        <w:keepNext/>
        <w:widowControl/>
        <w:tabs>
          <w:tab w:val="left" w:pos="1418"/>
          <w:tab w:val="left" w:pos="5565"/>
        </w:tabs>
        <w:spacing w:before="100"/>
        <w:jc w:val="center"/>
        <w:outlineLvl w:val="3"/>
        <w:rPr>
          <w:rFonts w:eastAsia="Arial Unicode MS"/>
          <w:b/>
          <w:bCs/>
        </w:rPr>
      </w:pPr>
      <w:r w:rsidRPr="00083159">
        <w:rPr>
          <w:rFonts w:eastAsia="Arial Unicode MS"/>
          <w:b/>
          <w:bCs/>
        </w:rPr>
        <w:t>TEHNISKAIS PIEDĀVĀJUMS</w:t>
      </w:r>
    </w:p>
    <w:p w:rsidR="0042535E" w:rsidRDefault="0042535E" w:rsidP="0042535E">
      <w:pPr>
        <w:widowControl/>
      </w:pPr>
    </w:p>
    <w:p w:rsidR="008B5C51" w:rsidRPr="0015320C" w:rsidRDefault="008B5C51" w:rsidP="008B5C51">
      <w:pPr>
        <w:widowControl/>
        <w:spacing w:after="160" w:line="254" w:lineRule="auto"/>
        <w:rPr>
          <w:rFonts w:eastAsiaTheme="minorHAnsi"/>
          <w:b/>
          <w:sz w:val="28"/>
          <w:szCs w:val="28"/>
        </w:rPr>
      </w:pPr>
      <w:r w:rsidRPr="0015320C">
        <w:rPr>
          <w:rFonts w:eastAsiaTheme="minorHAnsi"/>
          <w:b/>
          <w:sz w:val="28"/>
          <w:szCs w:val="28"/>
        </w:rPr>
        <w:t xml:space="preserve">Mūzikas instrumentu iegāde </w:t>
      </w:r>
      <w:proofErr w:type="spellStart"/>
      <w:r w:rsidRPr="0015320C">
        <w:rPr>
          <w:rFonts w:eastAsiaTheme="minorHAnsi"/>
          <w:b/>
          <w:sz w:val="28"/>
          <w:szCs w:val="28"/>
        </w:rPr>
        <w:t>multifunkcionālajam</w:t>
      </w:r>
      <w:proofErr w:type="spellEnd"/>
      <w:r w:rsidRPr="0015320C">
        <w:rPr>
          <w:rFonts w:eastAsiaTheme="minorHAnsi"/>
          <w:b/>
          <w:sz w:val="28"/>
          <w:szCs w:val="28"/>
        </w:rPr>
        <w:t xml:space="preserve"> jaunatnes iniciatīvu centram Valkā</w:t>
      </w:r>
    </w:p>
    <w:tbl>
      <w:tblPr>
        <w:tblStyle w:val="TableGrid"/>
        <w:tblW w:w="10915" w:type="dxa"/>
        <w:tblInd w:w="-1139" w:type="dxa"/>
        <w:tblLayout w:type="fixed"/>
        <w:tblLook w:val="04A0" w:firstRow="1" w:lastRow="0" w:firstColumn="1" w:lastColumn="0" w:noHBand="0" w:noVBand="1"/>
      </w:tblPr>
      <w:tblGrid>
        <w:gridCol w:w="708"/>
        <w:gridCol w:w="1560"/>
        <w:gridCol w:w="4678"/>
        <w:gridCol w:w="992"/>
        <w:gridCol w:w="851"/>
        <w:gridCol w:w="1134"/>
        <w:gridCol w:w="992"/>
      </w:tblGrid>
      <w:tr w:rsidR="008B5C51" w:rsidRPr="0015320C" w:rsidTr="00140012">
        <w:tc>
          <w:tcPr>
            <w:tcW w:w="708" w:type="dxa"/>
          </w:tcPr>
          <w:p w:rsidR="008B5C51" w:rsidRPr="0015320C" w:rsidRDefault="008B5C51" w:rsidP="008B5C51">
            <w:pPr>
              <w:widowControl/>
              <w:spacing w:line="254" w:lineRule="auto"/>
              <w:jc w:val="center"/>
              <w:rPr>
                <w:rFonts w:eastAsiaTheme="minorHAnsi"/>
                <w:b/>
                <w:sz w:val="22"/>
                <w:szCs w:val="22"/>
              </w:rPr>
            </w:pPr>
            <w:proofErr w:type="spellStart"/>
            <w:r w:rsidRPr="0015320C">
              <w:rPr>
                <w:rFonts w:eastAsiaTheme="minorHAnsi"/>
                <w:b/>
                <w:sz w:val="22"/>
                <w:szCs w:val="22"/>
              </w:rPr>
              <w:t>Nr.p.k</w:t>
            </w:r>
            <w:proofErr w:type="spellEnd"/>
          </w:p>
        </w:tc>
        <w:tc>
          <w:tcPr>
            <w:tcW w:w="1560"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Preces nosaukums</w:t>
            </w:r>
          </w:p>
        </w:tc>
        <w:tc>
          <w:tcPr>
            <w:tcW w:w="4678"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Specifikācija</w:t>
            </w:r>
          </w:p>
        </w:tc>
        <w:tc>
          <w:tcPr>
            <w:tcW w:w="992"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Pretendenta piedāvājums</w:t>
            </w:r>
          </w:p>
        </w:tc>
        <w:tc>
          <w:tcPr>
            <w:tcW w:w="851"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Skaits</w:t>
            </w:r>
          </w:p>
        </w:tc>
        <w:tc>
          <w:tcPr>
            <w:tcW w:w="1134"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Vienības izmaksas EUR</w:t>
            </w:r>
          </w:p>
        </w:tc>
        <w:tc>
          <w:tcPr>
            <w:tcW w:w="992" w:type="dxa"/>
          </w:tcPr>
          <w:p w:rsidR="008B5C51" w:rsidRPr="0015320C" w:rsidRDefault="008B5C51" w:rsidP="008B5C51">
            <w:pPr>
              <w:widowControl/>
              <w:spacing w:line="254" w:lineRule="auto"/>
              <w:jc w:val="center"/>
              <w:rPr>
                <w:rFonts w:eastAsiaTheme="minorHAnsi"/>
                <w:b/>
                <w:sz w:val="22"/>
                <w:szCs w:val="22"/>
              </w:rPr>
            </w:pPr>
            <w:r w:rsidRPr="0015320C">
              <w:rPr>
                <w:rFonts w:eastAsiaTheme="minorHAnsi"/>
                <w:b/>
                <w:sz w:val="22"/>
                <w:szCs w:val="22"/>
              </w:rPr>
              <w:t>Summa EUR</w:t>
            </w: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Elektriskā ģitāra</w:t>
            </w:r>
          </w:p>
        </w:tc>
        <w:tc>
          <w:tcPr>
            <w:tcW w:w="4678" w:type="dxa"/>
          </w:tcPr>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Ladu skaits: 22</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Stīgu skaits: 6</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Menzūra: 25.5 collas</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 xml:space="preserve">Skaņu noņēmēji: 2 x </w:t>
            </w:r>
            <w:proofErr w:type="spellStart"/>
            <w:r w:rsidRPr="0015320C">
              <w:rPr>
                <w:rFonts w:eastAsiaTheme="minorHAnsi"/>
                <w:sz w:val="22"/>
                <w:szCs w:val="22"/>
              </w:rPr>
              <w:t>humbucker</w:t>
            </w:r>
            <w:proofErr w:type="spellEnd"/>
            <w:r w:rsidRPr="0015320C">
              <w:rPr>
                <w:rFonts w:eastAsiaTheme="minorHAnsi"/>
                <w:sz w:val="22"/>
                <w:szCs w:val="22"/>
              </w:rPr>
              <w:t xml:space="preserve"> tipa</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Krāsa: MGLD tonis (zelta)</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Kontroles: skaņas potenciometrs, toņa (</w:t>
            </w:r>
            <w:proofErr w:type="spellStart"/>
            <w:r w:rsidRPr="0015320C">
              <w:rPr>
                <w:rFonts w:eastAsiaTheme="minorHAnsi"/>
                <w:sz w:val="22"/>
                <w:szCs w:val="22"/>
              </w:rPr>
              <w:t>push-pull)</w:t>
            </w:r>
            <w:proofErr w:type="spellEnd"/>
            <w:r w:rsidRPr="0015320C">
              <w:rPr>
                <w:rFonts w:eastAsiaTheme="minorHAnsi"/>
                <w:sz w:val="22"/>
                <w:szCs w:val="22"/>
              </w:rPr>
              <w:t xml:space="preserve"> potenciometrs, trīs pozīciju slēdzis</w:t>
            </w:r>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 xml:space="preserve">Skaņotāji: </w:t>
            </w:r>
            <w:proofErr w:type="spellStart"/>
            <w:r w:rsidRPr="0015320C">
              <w:rPr>
                <w:rFonts w:eastAsiaTheme="minorHAnsi"/>
                <w:sz w:val="22"/>
                <w:szCs w:val="22"/>
              </w:rPr>
              <w:t>Grover</w:t>
            </w:r>
            <w:proofErr w:type="spellEnd"/>
          </w:p>
          <w:p w:rsidR="008B5C51" w:rsidRPr="0015320C" w:rsidRDefault="008B5C51" w:rsidP="008B5C51">
            <w:pPr>
              <w:widowControl/>
              <w:spacing w:line="259" w:lineRule="auto"/>
              <w:contextualSpacing/>
              <w:rPr>
                <w:rFonts w:eastAsiaTheme="minorHAnsi"/>
                <w:sz w:val="22"/>
                <w:szCs w:val="22"/>
              </w:rPr>
            </w:pPr>
            <w:r w:rsidRPr="0015320C">
              <w:rPr>
                <w:rFonts w:eastAsiaTheme="minorHAnsi"/>
                <w:sz w:val="22"/>
                <w:szCs w:val="22"/>
              </w:rPr>
              <w:t>Tilts: PT-H ar stīgām caur korpusu</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lastRenderedPageBreak/>
              <w:t>2</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Elektriskās ģitāras pastiprinātājs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Jauda: 40W</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Skaļruņi: 1 x 12”</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Kanālu skaits: 2</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Priekšpastiprinātāju</w:t>
            </w:r>
            <w:proofErr w:type="spellEnd"/>
            <w:r w:rsidRPr="0015320C">
              <w:rPr>
                <w:rFonts w:eastAsiaTheme="minorHAnsi"/>
                <w:sz w:val="22"/>
                <w:szCs w:val="22"/>
              </w:rPr>
              <w:t xml:space="preserve"> lampas: 2 x ECC83</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Jaudas lampas: 2 x EL34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Efektu cilpas komutācija: Ir</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Reverberators</w:t>
            </w:r>
            <w:proofErr w:type="spellEnd"/>
            <w:r w:rsidRPr="0015320C">
              <w:rPr>
                <w:rFonts w:eastAsiaTheme="minorHAnsi"/>
                <w:sz w:val="22"/>
                <w:szCs w:val="22"/>
              </w:rPr>
              <w:t xml:space="preserve">: digitāls ar iespēju pārslēgt </w:t>
            </w:r>
            <w:proofErr w:type="spellStart"/>
            <w:r w:rsidRPr="0015320C">
              <w:rPr>
                <w:rFonts w:eastAsiaTheme="minorHAnsi"/>
                <w:sz w:val="22"/>
                <w:szCs w:val="22"/>
              </w:rPr>
              <w:t>dark</w:t>
            </w:r>
            <w:proofErr w:type="spellEnd"/>
            <w:r w:rsidRPr="0015320C">
              <w:rPr>
                <w:rFonts w:eastAsiaTheme="minorHAnsi"/>
                <w:sz w:val="22"/>
                <w:szCs w:val="22"/>
              </w:rPr>
              <w:t>/</w:t>
            </w:r>
            <w:proofErr w:type="spellStart"/>
            <w:r w:rsidRPr="0015320C">
              <w:rPr>
                <w:rFonts w:eastAsiaTheme="minorHAnsi"/>
                <w:sz w:val="22"/>
                <w:szCs w:val="22"/>
              </w:rPr>
              <w:t>bright</w:t>
            </w:r>
            <w:proofErr w:type="spellEnd"/>
            <w:r w:rsidRPr="0015320C">
              <w:rPr>
                <w:rFonts w:eastAsiaTheme="minorHAnsi"/>
                <w:sz w:val="22"/>
                <w:szCs w:val="22"/>
              </w:rPr>
              <w:t xml:space="preserve"> režīmus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Kājas kanālu pārslēdzējs: iekļauts komplektācijā</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Simulēta skaļruņa izeja: IR</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2</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3</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Instrumentu vads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Garums: 9m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Spraudņi: </w:t>
            </w:r>
            <w:proofErr w:type="spellStart"/>
            <w:r w:rsidRPr="0015320C">
              <w:rPr>
                <w:rFonts w:eastAsiaTheme="minorHAnsi"/>
                <w:sz w:val="22"/>
                <w:szCs w:val="22"/>
              </w:rPr>
              <w:t>Jack</w:t>
            </w:r>
            <w:proofErr w:type="spellEnd"/>
            <w:r w:rsidRPr="0015320C">
              <w:rPr>
                <w:rFonts w:eastAsiaTheme="minorHAnsi"/>
                <w:sz w:val="22"/>
                <w:szCs w:val="22"/>
              </w:rPr>
              <w:t xml:space="preserve"> – </w:t>
            </w:r>
            <w:proofErr w:type="spellStart"/>
            <w:r w:rsidRPr="0015320C">
              <w:rPr>
                <w:rFonts w:eastAsiaTheme="minorHAnsi"/>
                <w:sz w:val="22"/>
                <w:szCs w:val="22"/>
              </w:rPr>
              <w:t>Jack</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Vads: Instrumentu mono kabelis</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5</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4</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Ģitāras siksna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Regulējams garums: 38 – 65 collas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Platums: 2 collas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Siksnas gali: īsta āda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Dizains: </w:t>
            </w:r>
            <w:proofErr w:type="spellStart"/>
            <w:r w:rsidRPr="0015320C">
              <w:rPr>
                <w:rFonts w:eastAsiaTheme="minorHAnsi"/>
                <w:sz w:val="22"/>
                <w:szCs w:val="22"/>
              </w:rPr>
              <w:t>Tweed</w:t>
            </w:r>
            <w:proofErr w:type="spellEnd"/>
            <w:r w:rsidRPr="0015320C">
              <w:rPr>
                <w:rFonts w:eastAsiaTheme="minorHAnsi"/>
                <w:sz w:val="22"/>
                <w:szCs w:val="22"/>
              </w:rPr>
              <w:t xml:space="preserve"> </w:t>
            </w:r>
            <w:proofErr w:type="spellStart"/>
            <w:r w:rsidRPr="0015320C">
              <w:rPr>
                <w:rFonts w:eastAsiaTheme="minorHAnsi"/>
                <w:sz w:val="22"/>
                <w:szCs w:val="22"/>
              </w:rPr>
              <w:t>poly-woven</w:t>
            </w:r>
            <w:proofErr w:type="spellEnd"/>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5</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Elektriskās ģitāras soma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Polsterējums: 20mm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Krāsa: smilšu</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Ārējo kabatu skaits: 3 </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Ūdens necaurlaidīga: Jā</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2</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6</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Ģitāras statīvs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Materiāls: metāla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Dizains: piemērots gan </w:t>
            </w:r>
            <w:proofErr w:type="spellStart"/>
            <w:r w:rsidRPr="0015320C">
              <w:rPr>
                <w:rFonts w:eastAsiaTheme="minorHAnsi"/>
                <w:sz w:val="22"/>
                <w:szCs w:val="22"/>
              </w:rPr>
              <w:t>akustiksajām</w:t>
            </w:r>
            <w:proofErr w:type="spellEnd"/>
            <w:r w:rsidRPr="0015320C">
              <w:rPr>
                <w:rFonts w:eastAsiaTheme="minorHAnsi"/>
                <w:sz w:val="22"/>
                <w:szCs w:val="22"/>
              </w:rPr>
              <w:t>, gan elektriskajām ģitārām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3</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7</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Elektriskā ģitāra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Korpuss: </w:t>
            </w:r>
            <w:proofErr w:type="spellStart"/>
            <w:r w:rsidRPr="0015320C">
              <w:rPr>
                <w:rFonts w:eastAsiaTheme="minorHAnsi"/>
                <w:sz w:val="22"/>
                <w:szCs w:val="22"/>
              </w:rPr>
              <w:t>Hollowbody</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Stīgu skaits: 6</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Skaņas noņēmēji: 2 x </w:t>
            </w:r>
            <w:proofErr w:type="spellStart"/>
            <w:r w:rsidRPr="0015320C">
              <w:rPr>
                <w:rFonts w:eastAsiaTheme="minorHAnsi"/>
                <w:sz w:val="22"/>
                <w:szCs w:val="22"/>
              </w:rPr>
              <w:t>humbucker</w:t>
            </w:r>
            <w:proofErr w:type="spellEnd"/>
            <w:r w:rsidRPr="0015320C">
              <w:rPr>
                <w:rFonts w:eastAsiaTheme="minorHAnsi"/>
                <w:sz w:val="22"/>
                <w:szCs w:val="22"/>
              </w:rPr>
              <w:t xml:space="preserve"> tipa (HB101B/HB101N)</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Kontroles: 2 x toņa </w:t>
            </w:r>
            <w:proofErr w:type="spellStart"/>
            <w:r w:rsidRPr="0015320C">
              <w:rPr>
                <w:rFonts w:eastAsiaTheme="minorHAnsi"/>
                <w:sz w:val="22"/>
                <w:szCs w:val="22"/>
              </w:rPr>
              <w:t>potenciomentri</w:t>
            </w:r>
            <w:proofErr w:type="spellEnd"/>
            <w:r w:rsidRPr="0015320C">
              <w:rPr>
                <w:rFonts w:eastAsiaTheme="minorHAnsi"/>
                <w:sz w:val="22"/>
                <w:szCs w:val="22"/>
              </w:rPr>
              <w:t>, 2 x skaļuma potenciometri (</w:t>
            </w:r>
            <w:proofErr w:type="spellStart"/>
            <w:r w:rsidRPr="0015320C">
              <w:rPr>
                <w:rFonts w:eastAsiaTheme="minorHAnsi"/>
                <w:sz w:val="22"/>
                <w:szCs w:val="22"/>
              </w:rPr>
              <w:t>push</w:t>
            </w:r>
            <w:proofErr w:type="spellEnd"/>
            <w:r w:rsidRPr="0015320C">
              <w:rPr>
                <w:rFonts w:eastAsiaTheme="minorHAnsi"/>
                <w:sz w:val="22"/>
                <w:szCs w:val="22"/>
              </w:rPr>
              <w:t xml:space="preserve"> </w:t>
            </w:r>
            <w:proofErr w:type="spellStart"/>
            <w:r w:rsidRPr="0015320C">
              <w:rPr>
                <w:rFonts w:eastAsiaTheme="minorHAnsi"/>
                <w:sz w:val="22"/>
                <w:szCs w:val="22"/>
              </w:rPr>
              <w:t>pull</w:t>
            </w:r>
            <w:proofErr w:type="spellEnd"/>
            <w:r w:rsidRPr="0015320C">
              <w:rPr>
                <w:rFonts w:eastAsiaTheme="minorHAnsi"/>
                <w:sz w:val="22"/>
                <w:szCs w:val="22"/>
              </w:rPr>
              <w:t>), trīs pozīciju slēdzis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Menzūra: 24,75 “</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Krāsa: Riekstkoka sarkana (</w:t>
            </w:r>
            <w:proofErr w:type="spellStart"/>
            <w:r w:rsidRPr="0015320C">
              <w:rPr>
                <w:rFonts w:eastAsiaTheme="minorHAnsi"/>
                <w:sz w:val="22"/>
                <w:szCs w:val="22"/>
              </w:rPr>
              <w:t>gloss</w:t>
            </w:r>
            <w:proofErr w:type="spellEnd"/>
            <w:r w:rsidRPr="0015320C">
              <w:rPr>
                <w:rFonts w:eastAsiaTheme="minorHAnsi"/>
                <w:sz w:val="22"/>
                <w:szCs w:val="22"/>
              </w:rPr>
              <w:t xml:space="preserve"> </w:t>
            </w:r>
            <w:proofErr w:type="spellStart"/>
            <w:r w:rsidRPr="0015320C">
              <w:rPr>
                <w:rFonts w:eastAsiaTheme="minorHAnsi"/>
                <w:sz w:val="22"/>
                <w:szCs w:val="22"/>
              </w:rPr>
              <w:t>walnut</w:t>
            </w:r>
            <w:proofErr w:type="spellEnd"/>
            <w:r w:rsidRPr="0015320C">
              <w:rPr>
                <w:rFonts w:eastAsiaTheme="minorHAnsi"/>
                <w:sz w:val="22"/>
                <w:szCs w:val="22"/>
              </w:rPr>
              <w:t>)</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Tilts: </w:t>
            </w:r>
            <w:proofErr w:type="spellStart"/>
            <w:r w:rsidRPr="0015320C">
              <w:rPr>
                <w:rFonts w:eastAsiaTheme="minorHAnsi"/>
                <w:sz w:val="22"/>
                <w:szCs w:val="22"/>
              </w:rPr>
              <w:t>TonePros</w:t>
            </w:r>
            <w:proofErr w:type="spellEnd"/>
            <w:r w:rsidRPr="0015320C">
              <w:rPr>
                <w:rFonts w:eastAsiaTheme="minorHAnsi"/>
                <w:sz w:val="22"/>
                <w:szCs w:val="22"/>
              </w:rPr>
              <w:t xml:space="preserve"> T3BT TOM &amp; T1Z </w:t>
            </w:r>
            <w:proofErr w:type="spellStart"/>
            <w:r w:rsidRPr="0015320C">
              <w:rPr>
                <w:rFonts w:eastAsiaTheme="minorHAnsi"/>
                <w:sz w:val="22"/>
                <w:szCs w:val="22"/>
              </w:rPr>
              <w:t>Tailpiece</w:t>
            </w:r>
            <w:proofErr w:type="spellEnd"/>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8</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Ģitāras siksna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Garums: 40 – 70 collas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Platums: 2 collas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Siksnas gali: īsta āda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Krāsa: melna</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2</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9</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Elektriskā basģitāra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Menzūra: 34”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Stīgu skaits: 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Ladu skaits: 20 </w:t>
            </w:r>
            <w:proofErr w:type="spellStart"/>
            <w:r w:rsidRPr="0015320C">
              <w:rPr>
                <w:rFonts w:eastAsiaTheme="minorHAnsi"/>
                <w:sz w:val="22"/>
                <w:szCs w:val="22"/>
              </w:rPr>
              <w:t>Narrow</w:t>
            </w:r>
            <w:proofErr w:type="spellEnd"/>
            <w:r w:rsidRPr="0015320C">
              <w:rPr>
                <w:rFonts w:eastAsiaTheme="minorHAnsi"/>
                <w:sz w:val="22"/>
                <w:szCs w:val="22"/>
              </w:rPr>
              <w:t xml:space="preserve"> X </w:t>
            </w:r>
            <w:proofErr w:type="spellStart"/>
            <w:r w:rsidRPr="0015320C">
              <w:rPr>
                <w:rFonts w:eastAsiaTheme="minorHAnsi"/>
                <w:sz w:val="22"/>
                <w:szCs w:val="22"/>
              </w:rPr>
              <w:t>Jumbo</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Skaņas noņēmēji: SD </w:t>
            </w:r>
            <w:proofErr w:type="spellStart"/>
            <w:r w:rsidRPr="0015320C">
              <w:rPr>
                <w:rFonts w:eastAsiaTheme="minorHAnsi"/>
                <w:sz w:val="22"/>
                <w:szCs w:val="22"/>
              </w:rPr>
              <w:t>Quarter</w:t>
            </w:r>
            <w:proofErr w:type="spellEnd"/>
            <w:r w:rsidRPr="0015320C">
              <w:rPr>
                <w:rFonts w:eastAsiaTheme="minorHAnsi"/>
                <w:sz w:val="22"/>
                <w:szCs w:val="22"/>
              </w:rPr>
              <w:t xml:space="preserve"> </w:t>
            </w:r>
            <w:proofErr w:type="spellStart"/>
            <w:r w:rsidRPr="0015320C">
              <w:rPr>
                <w:rFonts w:eastAsiaTheme="minorHAnsi"/>
                <w:sz w:val="22"/>
                <w:szCs w:val="22"/>
              </w:rPr>
              <w:t>Pound</w:t>
            </w:r>
            <w:proofErr w:type="spellEnd"/>
            <w:r w:rsidRPr="0015320C">
              <w:rPr>
                <w:rFonts w:eastAsiaTheme="minorHAnsi"/>
                <w:sz w:val="22"/>
                <w:szCs w:val="22"/>
              </w:rPr>
              <w:t xml:space="preserve"> J SJB-3 (divi)</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Krāsa: </w:t>
            </w:r>
            <w:proofErr w:type="spellStart"/>
            <w:r w:rsidRPr="0015320C">
              <w:rPr>
                <w:rFonts w:eastAsiaTheme="minorHAnsi"/>
                <w:sz w:val="22"/>
                <w:szCs w:val="22"/>
              </w:rPr>
              <w:t>Ivory</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Kontroles: </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Master</w:t>
            </w:r>
            <w:proofErr w:type="spellEnd"/>
            <w:r w:rsidRPr="0015320C">
              <w:rPr>
                <w:rFonts w:eastAsiaTheme="minorHAnsi"/>
                <w:sz w:val="22"/>
                <w:szCs w:val="22"/>
              </w:rPr>
              <w:t xml:space="preserve"> </w:t>
            </w:r>
            <w:proofErr w:type="spellStart"/>
            <w:r w:rsidRPr="0015320C">
              <w:rPr>
                <w:rFonts w:eastAsiaTheme="minorHAnsi"/>
                <w:sz w:val="22"/>
                <w:szCs w:val="22"/>
              </w:rPr>
              <w:t>Volume</w:t>
            </w:r>
            <w:proofErr w:type="spellEnd"/>
            <w:r w:rsidRPr="0015320C">
              <w:rPr>
                <w:rFonts w:eastAsiaTheme="minorHAnsi"/>
                <w:sz w:val="22"/>
                <w:szCs w:val="22"/>
              </w:rPr>
              <w:t xml:space="preserve"> (</w:t>
            </w:r>
            <w:proofErr w:type="spellStart"/>
            <w:r w:rsidRPr="0015320C">
              <w:rPr>
                <w:rFonts w:eastAsiaTheme="minorHAnsi"/>
                <w:sz w:val="22"/>
                <w:szCs w:val="22"/>
              </w:rPr>
              <w:t>Phase</w:t>
            </w:r>
            <w:proofErr w:type="spellEnd"/>
            <w:r w:rsidRPr="0015320C">
              <w:rPr>
                <w:rFonts w:eastAsiaTheme="minorHAnsi"/>
                <w:sz w:val="22"/>
                <w:szCs w:val="22"/>
              </w:rPr>
              <w:t xml:space="preserve"> </w:t>
            </w:r>
            <w:proofErr w:type="spellStart"/>
            <w:r w:rsidRPr="0015320C">
              <w:rPr>
                <w:rFonts w:eastAsiaTheme="minorHAnsi"/>
                <w:sz w:val="22"/>
                <w:szCs w:val="22"/>
              </w:rPr>
              <w:t>Push-Pull)</w:t>
            </w:r>
            <w:proofErr w:type="spellEnd"/>
            <w:r w:rsidRPr="0015320C">
              <w:rPr>
                <w:rFonts w:eastAsiaTheme="minorHAnsi"/>
                <w:sz w:val="22"/>
                <w:szCs w:val="22"/>
              </w:rPr>
              <w:t xml:space="preserve">/4-Way </w:t>
            </w:r>
            <w:proofErr w:type="spellStart"/>
            <w:r w:rsidRPr="0015320C">
              <w:rPr>
                <w:rFonts w:eastAsiaTheme="minorHAnsi"/>
                <w:sz w:val="22"/>
                <w:szCs w:val="22"/>
              </w:rPr>
              <w:t>Rotary</w:t>
            </w:r>
            <w:proofErr w:type="spellEnd"/>
            <w:r w:rsidRPr="0015320C">
              <w:rPr>
                <w:rFonts w:eastAsiaTheme="minorHAnsi"/>
                <w:sz w:val="22"/>
                <w:szCs w:val="22"/>
              </w:rPr>
              <w:t xml:space="preserve"> </w:t>
            </w:r>
            <w:proofErr w:type="spellStart"/>
            <w:r w:rsidRPr="0015320C">
              <w:rPr>
                <w:rFonts w:eastAsiaTheme="minorHAnsi"/>
                <w:sz w:val="22"/>
                <w:szCs w:val="22"/>
              </w:rPr>
              <w:t>Pickup</w:t>
            </w:r>
            <w:proofErr w:type="spellEnd"/>
            <w:r w:rsidRPr="0015320C">
              <w:rPr>
                <w:rFonts w:eastAsiaTheme="minorHAnsi"/>
                <w:sz w:val="22"/>
                <w:szCs w:val="22"/>
              </w:rPr>
              <w:t xml:space="preserve"> </w:t>
            </w:r>
            <w:proofErr w:type="spellStart"/>
            <w:r w:rsidRPr="0015320C">
              <w:rPr>
                <w:rFonts w:eastAsiaTheme="minorHAnsi"/>
                <w:sz w:val="22"/>
                <w:szCs w:val="22"/>
              </w:rPr>
              <w:t>Selector</w:t>
            </w:r>
            <w:proofErr w:type="spellEnd"/>
            <w:r w:rsidRPr="0015320C">
              <w:rPr>
                <w:rFonts w:eastAsiaTheme="minorHAnsi"/>
                <w:sz w:val="22"/>
                <w:szCs w:val="22"/>
              </w:rPr>
              <w:t xml:space="preserve"> </w:t>
            </w:r>
            <w:proofErr w:type="spellStart"/>
            <w:r w:rsidRPr="0015320C">
              <w:rPr>
                <w:rFonts w:eastAsiaTheme="minorHAnsi"/>
                <w:sz w:val="22"/>
                <w:szCs w:val="22"/>
              </w:rPr>
              <w:t>Switch</w:t>
            </w:r>
            <w:proofErr w:type="spellEnd"/>
            <w:r w:rsidRPr="0015320C">
              <w:rPr>
                <w:rFonts w:eastAsiaTheme="minorHAnsi"/>
                <w:sz w:val="22"/>
                <w:szCs w:val="22"/>
              </w:rPr>
              <w:t>/</w:t>
            </w:r>
            <w:proofErr w:type="spellStart"/>
            <w:r w:rsidRPr="0015320C">
              <w:rPr>
                <w:rFonts w:eastAsiaTheme="minorHAnsi"/>
                <w:sz w:val="22"/>
                <w:szCs w:val="22"/>
              </w:rPr>
              <w:t>Active</w:t>
            </w:r>
            <w:proofErr w:type="spellEnd"/>
            <w:r w:rsidRPr="0015320C">
              <w:rPr>
                <w:rFonts w:eastAsiaTheme="minorHAnsi"/>
                <w:sz w:val="22"/>
                <w:szCs w:val="22"/>
              </w:rPr>
              <w:t xml:space="preserve"> </w:t>
            </w:r>
            <w:proofErr w:type="spellStart"/>
            <w:r w:rsidRPr="0015320C">
              <w:rPr>
                <w:rFonts w:eastAsiaTheme="minorHAnsi"/>
                <w:sz w:val="22"/>
                <w:szCs w:val="22"/>
              </w:rPr>
              <w:t>Seymour</w:t>
            </w:r>
            <w:proofErr w:type="spellEnd"/>
            <w:r w:rsidRPr="0015320C">
              <w:rPr>
                <w:rFonts w:eastAsiaTheme="minorHAnsi"/>
                <w:sz w:val="22"/>
                <w:szCs w:val="22"/>
              </w:rPr>
              <w:t xml:space="preserve"> </w:t>
            </w:r>
            <w:proofErr w:type="spellStart"/>
            <w:r w:rsidRPr="0015320C">
              <w:rPr>
                <w:rFonts w:eastAsiaTheme="minorHAnsi"/>
                <w:sz w:val="22"/>
                <w:szCs w:val="22"/>
              </w:rPr>
              <w:t>Duncan</w:t>
            </w:r>
            <w:proofErr w:type="spellEnd"/>
            <w:r w:rsidRPr="0015320C">
              <w:rPr>
                <w:rFonts w:eastAsiaTheme="minorHAnsi"/>
                <w:sz w:val="22"/>
                <w:szCs w:val="22"/>
              </w:rPr>
              <w:t xml:space="preserve"> 2-Band 'STC-2S-B0' EQ</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Barošana: 18-volt w/</w:t>
            </w:r>
            <w:proofErr w:type="spellStart"/>
            <w:r w:rsidRPr="0015320C">
              <w:rPr>
                <w:rFonts w:eastAsiaTheme="minorHAnsi"/>
                <w:sz w:val="22"/>
                <w:szCs w:val="22"/>
              </w:rPr>
              <w:t>Screw</w:t>
            </w:r>
            <w:proofErr w:type="spellEnd"/>
            <w:r w:rsidRPr="0015320C">
              <w:rPr>
                <w:rFonts w:eastAsiaTheme="minorHAnsi"/>
                <w:sz w:val="22"/>
                <w:szCs w:val="22"/>
              </w:rPr>
              <w:t xml:space="preserve"> Plate</w:t>
            </w:r>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 xml:space="preserve">Tilts: </w:t>
            </w:r>
            <w:proofErr w:type="spellStart"/>
            <w:r w:rsidRPr="0015320C">
              <w:rPr>
                <w:rFonts w:eastAsiaTheme="minorHAnsi"/>
                <w:sz w:val="22"/>
                <w:szCs w:val="22"/>
              </w:rPr>
              <w:t>Wilkinson</w:t>
            </w:r>
            <w:proofErr w:type="spellEnd"/>
            <w:r w:rsidRPr="0015320C">
              <w:rPr>
                <w:rFonts w:eastAsiaTheme="minorHAnsi"/>
                <w:sz w:val="22"/>
                <w:szCs w:val="22"/>
              </w:rPr>
              <w:t xml:space="preserve"> Bass WBBC w/</w:t>
            </w:r>
            <w:proofErr w:type="spellStart"/>
            <w:r w:rsidRPr="0015320C">
              <w:rPr>
                <w:rFonts w:eastAsiaTheme="minorHAnsi"/>
                <w:sz w:val="22"/>
                <w:szCs w:val="22"/>
              </w:rPr>
              <w:t>Custom</w:t>
            </w:r>
            <w:proofErr w:type="spellEnd"/>
            <w:r w:rsidRPr="0015320C">
              <w:rPr>
                <w:rFonts w:eastAsiaTheme="minorHAnsi"/>
                <w:sz w:val="22"/>
                <w:szCs w:val="22"/>
              </w:rPr>
              <w:t xml:space="preserve"> </w:t>
            </w:r>
            <w:proofErr w:type="spellStart"/>
            <w:r w:rsidRPr="0015320C">
              <w:rPr>
                <w:rFonts w:eastAsiaTheme="minorHAnsi"/>
                <w:sz w:val="22"/>
                <w:szCs w:val="22"/>
              </w:rPr>
              <w:t>String</w:t>
            </w:r>
            <w:proofErr w:type="spellEnd"/>
            <w:r w:rsidRPr="0015320C">
              <w:rPr>
                <w:rFonts w:eastAsiaTheme="minorHAnsi"/>
                <w:sz w:val="22"/>
                <w:szCs w:val="22"/>
              </w:rPr>
              <w:t xml:space="preserve"> </w:t>
            </w:r>
            <w:proofErr w:type="spellStart"/>
            <w:r w:rsidRPr="0015320C">
              <w:rPr>
                <w:rFonts w:eastAsiaTheme="minorHAnsi"/>
                <w:sz w:val="22"/>
                <w:szCs w:val="22"/>
              </w:rPr>
              <w:t>Thru</w:t>
            </w:r>
            <w:proofErr w:type="spellEnd"/>
            <w:r w:rsidRPr="0015320C">
              <w:rPr>
                <w:rFonts w:eastAsiaTheme="minorHAnsi"/>
                <w:sz w:val="22"/>
                <w:szCs w:val="22"/>
              </w:rPr>
              <w:t xml:space="preserve"> </w:t>
            </w:r>
            <w:proofErr w:type="spellStart"/>
            <w:r w:rsidRPr="0015320C">
              <w:rPr>
                <w:rFonts w:eastAsiaTheme="minorHAnsi"/>
                <w:sz w:val="22"/>
                <w:szCs w:val="22"/>
              </w:rPr>
              <w:t>Body</w:t>
            </w:r>
            <w:proofErr w:type="spellEnd"/>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lastRenderedPageBreak/>
              <w:t>10</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Basģitāras pastiprinātājs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Jauda: 300W</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Ieejas: pasīva instrumenta, aktīva instrumenta, ārēja skaņas avota 1/8 collu </w:t>
            </w:r>
            <w:proofErr w:type="spellStart"/>
            <w:r w:rsidRPr="0015320C">
              <w:rPr>
                <w:rFonts w:eastAsiaTheme="minorHAnsi"/>
                <w:sz w:val="22"/>
                <w:szCs w:val="22"/>
              </w:rPr>
              <w:t>jack</w:t>
            </w:r>
            <w:proofErr w:type="spellEnd"/>
            <w:r w:rsidRPr="0015320C">
              <w:rPr>
                <w:rFonts w:eastAsiaTheme="minorHAnsi"/>
                <w:sz w:val="22"/>
                <w:szCs w:val="22"/>
              </w:rPr>
              <w:t xml:space="preserve"> stereo</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Skaļruņi: 1 x 15” + augsto frekvenču </w:t>
            </w:r>
            <w:proofErr w:type="spellStart"/>
            <w:r w:rsidRPr="0015320C">
              <w:rPr>
                <w:rFonts w:eastAsiaTheme="minorHAnsi"/>
                <w:sz w:val="22"/>
                <w:szCs w:val="22"/>
              </w:rPr>
              <w:t>tvīteris</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Izejas: iebūvēta </w:t>
            </w:r>
            <w:proofErr w:type="spellStart"/>
            <w:r w:rsidRPr="0015320C">
              <w:rPr>
                <w:rFonts w:eastAsiaTheme="minorHAnsi"/>
                <w:sz w:val="22"/>
                <w:szCs w:val="22"/>
              </w:rPr>
              <w:t>direct</w:t>
            </w:r>
            <w:proofErr w:type="spellEnd"/>
            <w:r w:rsidRPr="0015320C">
              <w:rPr>
                <w:rFonts w:eastAsiaTheme="minorHAnsi"/>
                <w:sz w:val="22"/>
                <w:szCs w:val="22"/>
              </w:rPr>
              <w:t xml:space="preserve"> </w:t>
            </w:r>
            <w:proofErr w:type="spellStart"/>
            <w:r w:rsidRPr="0015320C">
              <w:rPr>
                <w:rFonts w:eastAsiaTheme="minorHAnsi"/>
                <w:sz w:val="22"/>
                <w:szCs w:val="22"/>
              </w:rPr>
              <w:t>output</w:t>
            </w:r>
            <w:proofErr w:type="spellEnd"/>
            <w:r w:rsidRPr="0015320C">
              <w:rPr>
                <w:rFonts w:eastAsiaTheme="minorHAnsi"/>
                <w:sz w:val="22"/>
                <w:szCs w:val="22"/>
              </w:rPr>
              <w:t xml:space="preserve"> izeja ar zemējuma pacelšanas opciju; 1/8 collu austiņu izeja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ne vairāk kā 24 kg</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Ekstras: iebūvēts hromatiskais skaņotājs</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11</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 xml:space="preserve">Elektriskās </w:t>
            </w:r>
            <w:proofErr w:type="spellStart"/>
            <w:r w:rsidRPr="0015320C">
              <w:rPr>
                <w:rFonts w:eastAsiaTheme="minorHAnsi"/>
                <w:b/>
                <w:sz w:val="22"/>
                <w:szCs w:val="22"/>
              </w:rPr>
              <w:t>bassģitāras</w:t>
            </w:r>
            <w:proofErr w:type="spellEnd"/>
            <w:r w:rsidRPr="0015320C">
              <w:rPr>
                <w:rFonts w:eastAsiaTheme="minorHAnsi"/>
                <w:b/>
                <w:sz w:val="22"/>
                <w:szCs w:val="22"/>
              </w:rPr>
              <w:t xml:space="preserve"> soma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Polsterējums: 20mm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Ūdens necaurlaidīgs: Jā</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Ārējo kabatu skaits: 3</w:t>
            </w:r>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Krāsa: smilšu</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12</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Digitālās klavieres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Taustiņu skaits: 88</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Taustiņu tips: </w:t>
            </w:r>
            <w:proofErr w:type="spellStart"/>
            <w:r w:rsidRPr="0015320C">
              <w:rPr>
                <w:rFonts w:eastAsiaTheme="minorHAnsi"/>
                <w:sz w:val="22"/>
                <w:szCs w:val="22"/>
              </w:rPr>
              <w:t>Graded</w:t>
            </w:r>
            <w:proofErr w:type="spellEnd"/>
            <w:r w:rsidRPr="0015320C">
              <w:rPr>
                <w:rFonts w:eastAsiaTheme="minorHAnsi"/>
                <w:sz w:val="22"/>
                <w:szCs w:val="22"/>
              </w:rPr>
              <w:t xml:space="preserve"> </w:t>
            </w:r>
            <w:proofErr w:type="spellStart"/>
            <w:r w:rsidRPr="0015320C">
              <w:rPr>
                <w:rFonts w:eastAsiaTheme="minorHAnsi"/>
                <w:sz w:val="22"/>
                <w:szCs w:val="22"/>
              </w:rPr>
              <w:t>hammer</w:t>
            </w:r>
            <w:proofErr w:type="spellEnd"/>
            <w:r w:rsidRPr="0015320C">
              <w:rPr>
                <w:rFonts w:eastAsiaTheme="minorHAnsi"/>
                <w:sz w:val="22"/>
                <w:szCs w:val="22"/>
              </w:rPr>
              <w:t xml:space="preserve"> </w:t>
            </w:r>
            <w:proofErr w:type="spellStart"/>
            <w:r w:rsidRPr="0015320C">
              <w:rPr>
                <w:rFonts w:eastAsiaTheme="minorHAnsi"/>
                <w:sz w:val="22"/>
                <w:szCs w:val="22"/>
              </w:rPr>
              <w:t>standard</w:t>
            </w:r>
            <w:proofErr w:type="spellEnd"/>
            <w:r w:rsidRPr="0015320C">
              <w:rPr>
                <w:rFonts w:eastAsiaTheme="minorHAnsi"/>
                <w:sz w:val="22"/>
                <w:szCs w:val="22"/>
              </w:rPr>
              <w:t xml:space="preserve"> (GHS) </w:t>
            </w:r>
            <w:proofErr w:type="spellStart"/>
            <w:r w:rsidRPr="0015320C">
              <w:rPr>
                <w:rFonts w:eastAsiaTheme="minorHAnsi"/>
                <w:sz w:val="22"/>
                <w:szCs w:val="22"/>
              </w:rPr>
              <w:t>keyboard</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Maksimālais polifoniju skaits: 64 </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Reverberācija: 4 veidi</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Iebūvētie skaļruņi: 2 x 12 cm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Iekļautie papildus aksesuāri: nošu pults un pedālis, strāvas adapteris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12 kg</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13</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Taustiņinstrumentu pastiprinātājs</w:t>
            </w:r>
          </w:p>
          <w:p w:rsidR="008B5C51" w:rsidRPr="0015320C" w:rsidRDefault="008B5C51" w:rsidP="008B5C51">
            <w:pPr>
              <w:widowControl/>
              <w:spacing w:line="254" w:lineRule="auto"/>
              <w:rPr>
                <w:rFonts w:eastAsiaTheme="minorHAnsi"/>
                <w:sz w:val="22"/>
                <w:szCs w:val="22"/>
              </w:rPr>
            </w:pP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Jauda: 75W</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Skaļrunis: 1 x 15” ar augsto frekvenču </w:t>
            </w:r>
            <w:proofErr w:type="spellStart"/>
            <w:r w:rsidRPr="0015320C">
              <w:rPr>
                <w:rFonts w:eastAsiaTheme="minorHAnsi"/>
                <w:sz w:val="22"/>
                <w:szCs w:val="22"/>
              </w:rPr>
              <w:t>tvīteri</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Kanālu skaits: 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33 kg</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Papildus: iebūvēts rokturis vieglākai pārvietošanai</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14</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Klavieru sols</w:t>
            </w:r>
          </w:p>
          <w:p w:rsidR="008B5C51" w:rsidRPr="0015320C" w:rsidRDefault="008B5C51" w:rsidP="008B5C51">
            <w:pPr>
              <w:widowControl/>
              <w:spacing w:line="254" w:lineRule="auto"/>
              <w:rPr>
                <w:rFonts w:eastAsiaTheme="minorHAnsi"/>
                <w:sz w:val="22"/>
                <w:szCs w:val="22"/>
              </w:rPr>
            </w:pP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Regulējams augstums: 395 to 585 mm</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Sēžamdaļa</w:t>
            </w:r>
            <w:proofErr w:type="spellEnd"/>
            <w:r w:rsidRPr="0015320C">
              <w:rPr>
                <w:rFonts w:eastAsiaTheme="minorHAnsi"/>
                <w:sz w:val="22"/>
                <w:szCs w:val="22"/>
              </w:rPr>
              <w:t>: ādas imitācijas, 540 x 300 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Opcijas: saliekams vieglākai transportēšanai</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5,3 kg</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15</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Bungu komplekts</w:t>
            </w:r>
          </w:p>
          <w:p w:rsidR="008B5C51" w:rsidRPr="0015320C" w:rsidRDefault="008B5C51" w:rsidP="008B5C51">
            <w:pPr>
              <w:widowControl/>
              <w:spacing w:line="254" w:lineRule="auto"/>
              <w:rPr>
                <w:rFonts w:eastAsiaTheme="minorHAnsi"/>
                <w:sz w:val="22"/>
                <w:szCs w:val="22"/>
              </w:rPr>
            </w:pP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Bass </w:t>
            </w:r>
            <w:proofErr w:type="spellStart"/>
            <w:r w:rsidRPr="0015320C">
              <w:rPr>
                <w:rFonts w:eastAsiaTheme="minorHAnsi"/>
                <w:sz w:val="22"/>
                <w:szCs w:val="22"/>
              </w:rPr>
              <w:t>bunga</w:t>
            </w:r>
            <w:proofErr w:type="spellEnd"/>
            <w:r w:rsidRPr="0015320C">
              <w:rPr>
                <w:rFonts w:eastAsiaTheme="minorHAnsi"/>
                <w:sz w:val="22"/>
                <w:szCs w:val="22"/>
              </w:rPr>
              <w:t xml:space="preserve"> izmērs: 20” x 17.5”</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Tomu izmēri: 10” x 8”; 12” x 9”; 14” x 14”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Solo bungas izmērs: 14” x 5,5”</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Komplektā iekļautie elementi: </w:t>
            </w:r>
            <w:proofErr w:type="spellStart"/>
            <w:r w:rsidRPr="0015320C">
              <w:rPr>
                <w:rFonts w:eastAsiaTheme="minorHAnsi"/>
                <w:sz w:val="22"/>
                <w:szCs w:val="22"/>
              </w:rPr>
              <w:t>tomiem</w:t>
            </w:r>
            <w:proofErr w:type="spellEnd"/>
            <w:r w:rsidRPr="0015320C">
              <w:rPr>
                <w:rFonts w:eastAsiaTheme="minorHAnsi"/>
                <w:sz w:val="22"/>
                <w:szCs w:val="22"/>
              </w:rPr>
              <w:t xml:space="preserve">, </w:t>
            </w:r>
            <w:proofErr w:type="spellStart"/>
            <w:r w:rsidRPr="0015320C">
              <w:rPr>
                <w:rFonts w:eastAsiaTheme="minorHAnsi"/>
                <w:sz w:val="22"/>
                <w:szCs w:val="22"/>
              </w:rPr>
              <w:t>Hi-Hat,</w:t>
            </w:r>
            <w:proofErr w:type="spellEnd"/>
            <w:r w:rsidRPr="0015320C">
              <w:rPr>
                <w:rFonts w:eastAsiaTheme="minorHAnsi"/>
                <w:sz w:val="22"/>
                <w:szCs w:val="22"/>
              </w:rPr>
              <w:t xml:space="preserve"> solo </w:t>
            </w:r>
            <w:proofErr w:type="spellStart"/>
            <w:r w:rsidRPr="0015320C">
              <w:rPr>
                <w:rFonts w:eastAsiaTheme="minorHAnsi"/>
                <w:sz w:val="22"/>
                <w:szCs w:val="22"/>
              </w:rPr>
              <w:t>bungai</w:t>
            </w:r>
            <w:proofErr w:type="spellEnd"/>
            <w:r w:rsidRPr="0015320C">
              <w:rPr>
                <w:rFonts w:eastAsiaTheme="minorHAnsi"/>
                <w:sz w:val="22"/>
                <w:szCs w:val="22"/>
              </w:rPr>
              <w:t xml:space="preserve">, 2 x šķīvju statīvi un </w:t>
            </w:r>
            <w:proofErr w:type="gramStart"/>
            <w:r w:rsidRPr="0015320C">
              <w:rPr>
                <w:rFonts w:eastAsiaTheme="minorHAnsi"/>
                <w:sz w:val="22"/>
                <w:szCs w:val="22"/>
              </w:rPr>
              <w:t>bass bungas</w:t>
            </w:r>
            <w:proofErr w:type="gramEnd"/>
            <w:r w:rsidRPr="0015320C">
              <w:rPr>
                <w:rFonts w:eastAsiaTheme="minorHAnsi"/>
                <w:sz w:val="22"/>
                <w:szCs w:val="22"/>
              </w:rPr>
              <w:t xml:space="preserve"> pedālis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Koks: 100% bērzs ar 6 kārtām (biezums 7,2 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Krāsa: </w:t>
            </w:r>
            <w:proofErr w:type="spellStart"/>
            <w:r w:rsidRPr="0015320C">
              <w:rPr>
                <w:rFonts w:eastAsiaTheme="minorHAnsi"/>
                <w:sz w:val="22"/>
                <w:szCs w:val="22"/>
              </w:rPr>
              <w:t>Creme</w:t>
            </w:r>
            <w:proofErr w:type="spellEnd"/>
            <w:r w:rsidRPr="0015320C">
              <w:rPr>
                <w:rFonts w:eastAsiaTheme="minorHAnsi"/>
                <w:sz w:val="22"/>
                <w:szCs w:val="22"/>
              </w:rPr>
              <w:t xml:space="preserve"> </w:t>
            </w:r>
            <w:proofErr w:type="spellStart"/>
            <w:r w:rsidRPr="0015320C">
              <w:rPr>
                <w:rFonts w:eastAsiaTheme="minorHAnsi"/>
                <w:sz w:val="22"/>
                <w:szCs w:val="22"/>
              </w:rPr>
              <w:t>White</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Skrūvju sistēma: </w:t>
            </w:r>
            <w:proofErr w:type="spellStart"/>
            <w:r w:rsidRPr="0015320C">
              <w:rPr>
                <w:rFonts w:eastAsiaTheme="minorHAnsi"/>
                <w:sz w:val="22"/>
                <w:szCs w:val="22"/>
              </w:rPr>
              <w:t>TuneSafe</w:t>
            </w:r>
            <w:proofErr w:type="spellEnd"/>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 xml:space="preserve">Komplektā ietilpst uz </w:t>
            </w:r>
            <w:proofErr w:type="spellStart"/>
            <w:r w:rsidRPr="0015320C">
              <w:rPr>
                <w:rFonts w:eastAsiaTheme="minorHAnsi"/>
                <w:sz w:val="22"/>
                <w:szCs w:val="22"/>
              </w:rPr>
              <w:t>Hi</w:t>
            </w:r>
            <w:proofErr w:type="spellEnd"/>
            <w:r w:rsidRPr="0015320C">
              <w:rPr>
                <w:rFonts w:eastAsiaTheme="minorHAnsi"/>
                <w:sz w:val="22"/>
                <w:szCs w:val="22"/>
              </w:rPr>
              <w:t xml:space="preserve"> </w:t>
            </w:r>
            <w:proofErr w:type="spellStart"/>
            <w:r w:rsidRPr="0015320C">
              <w:rPr>
                <w:rFonts w:eastAsiaTheme="minorHAnsi"/>
                <w:sz w:val="22"/>
                <w:szCs w:val="22"/>
              </w:rPr>
              <w:t>Hat</w:t>
            </w:r>
            <w:proofErr w:type="spellEnd"/>
            <w:r w:rsidRPr="0015320C">
              <w:rPr>
                <w:rFonts w:eastAsiaTheme="minorHAnsi"/>
                <w:sz w:val="22"/>
                <w:szCs w:val="22"/>
              </w:rPr>
              <w:t xml:space="preserve"> statīva uzliekams tamburīns</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16</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Šķīvju komplekts</w:t>
            </w:r>
          </w:p>
          <w:p w:rsidR="008B5C51" w:rsidRPr="0015320C" w:rsidRDefault="008B5C51" w:rsidP="008B5C51">
            <w:pPr>
              <w:widowControl/>
              <w:spacing w:line="254" w:lineRule="auto"/>
              <w:rPr>
                <w:rFonts w:eastAsiaTheme="minorHAnsi"/>
                <w:sz w:val="22"/>
                <w:szCs w:val="22"/>
              </w:rPr>
            </w:pP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Komplektā iekļautie šķīvji: 14” </w:t>
            </w:r>
            <w:proofErr w:type="spellStart"/>
            <w:r w:rsidRPr="0015320C">
              <w:rPr>
                <w:rFonts w:eastAsiaTheme="minorHAnsi"/>
                <w:sz w:val="22"/>
                <w:szCs w:val="22"/>
              </w:rPr>
              <w:t>Hi</w:t>
            </w:r>
            <w:proofErr w:type="spellEnd"/>
            <w:r w:rsidRPr="0015320C">
              <w:rPr>
                <w:rFonts w:eastAsiaTheme="minorHAnsi"/>
                <w:sz w:val="22"/>
                <w:szCs w:val="22"/>
              </w:rPr>
              <w:t xml:space="preserve"> </w:t>
            </w:r>
            <w:proofErr w:type="spellStart"/>
            <w:r w:rsidRPr="0015320C">
              <w:rPr>
                <w:rFonts w:eastAsiaTheme="minorHAnsi"/>
                <w:sz w:val="22"/>
                <w:szCs w:val="22"/>
              </w:rPr>
              <w:t>Hat</w:t>
            </w:r>
            <w:proofErr w:type="spellEnd"/>
            <w:r w:rsidRPr="0015320C">
              <w:rPr>
                <w:rFonts w:eastAsiaTheme="minorHAnsi"/>
                <w:sz w:val="22"/>
                <w:szCs w:val="22"/>
              </w:rPr>
              <w:t xml:space="preserve">, 16” </w:t>
            </w:r>
            <w:proofErr w:type="spellStart"/>
            <w:r w:rsidRPr="0015320C">
              <w:rPr>
                <w:rFonts w:eastAsiaTheme="minorHAnsi"/>
                <w:sz w:val="22"/>
                <w:szCs w:val="22"/>
              </w:rPr>
              <w:t>Crash</w:t>
            </w:r>
            <w:proofErr w:type="spellEnd"/>
            <w:r w:rsidRPr="0015320C">
              <w:rPr>
                <w:rFonts w:eastAsiaTheme="minorHAnsi"/>
                <w:sz w:val="22"/>
                <w:szCs w:val="22"/>
              </w:rPr>
              <w:t xml:space="preserve"> un 20” </w:t>
            </w:r>
            <w:proofErr w:type="spellStart"/>
            <w:r w:rsidRPr="0015320C">
              <w:rPr>
                <w:rFonts w:eastAsiaTheme="minorHAnsi"/>
                <w:sz w:val="22"/>
                <w:szCs w:val="22"/>
              </w:rPr>
              <w:t>Ride</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Materiāls: B20 Bronza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Izgatavošanas veids: 100% roku darbs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Ārmalas raksturojums: 2” ārējā līnija nav lakota un ir ar dziļām āmura pēdām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Vidusdaļas raksturojums: lakota un pulēta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lastRenderedPageBreak/>
              <w:t>Zvana daļas raksturojums: nelakota, bez āmura pēdām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17</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Bungu krēsls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Augstums: 500 – 710 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Bāze: </w:t>
            </w:r>
            <w:proofErr w:type="spellStart"/>
            <w:r w:rsidRPr="0015320C">
              <w:rPr>
                <w:rFonts w:eastAsiaTheme="minorHAnsi"/>
                <w:sz w:val="22"/>
                <w:szCs w:val="22"/>
              </w:rPr>
              <w:t>dubultkronšteina</w:t>
            </w:r>
            <w:proofErr w:type="spellEnd"/>
            <w:r w:rsidRPr="0015320C">
              <w:rPr>
                <w:rFonts w:eastAsiaTheme="minorHAnsi"/>
                <w:sz w:val="22"/>
                <w:szCs w:val="22"/>
              </w:rPr>
              <w:t xml:space="preserve"> atlokāms </w:t>
            </w:r>
            <w:proofErr w:type="spellStart"/>
            <w:r w:rsidRPr="0015320C">
              <w:rPr>
                <w:rFonts w:eastAsiaTheme="minorHAnsi"/>
                <w:sz w:val="22"/>
                <w:szCs w:val="22"/>
              </w:rPr>
              <w:t>trīskājis</w:t>
            </w:r>
            <w:proofErr w:type="spellEnd"/>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Sēžamdaļa</w:t>
            </w:r>
            <w:proofErr w:type="spellEnd"/>
            <w:r w:rsidRPr="0015320C">
              <w:rPr>
                <w:rFonts w:eastAsiaTheme="minorHAnsi"/>
                <w:sz w:val="22"/>
                <w:szCs w:val="22"/>
              </w:rPr>
              <w:t>: ādas imitācijas ar diametru 325 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6 kg</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18</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Bungu somas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Atbilstoši piedāvātajam bungu komplektam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19</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Bungu statīvu soma uz riteņiem</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Atbilstoši piedāvātajiem bungu statīviem un papildus piederumiem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20</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 xml:space="preserve">Digitālā </w:t>
            </w:r>
            <w:proofErr w:type="spellStart"/>
            <w:r w:rsidRPr="0015320C">
              <w:rPr>
                <w:rFonts w:eastAsiaTheme="minorHAnsi"/>
                <w:b/>
                <w:sz w:val="22"/>
                <w:szCs w:val="22"/>
              </w:rPr>
              <w:t>mikserpults</w:t>
            </w:r>
            <w:proofErr w:type="spellEnd"/>
          </w:p>
        </w:tc>
        <w:tc>
          <w:tcPr>
            <w:tcW w:w="4678" w:type="dxa"/>
          </w:tcPr>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Feideru</w:t>
            </w:r>
            <w:proofErr w:type="spellEnd"/>
            <w:r w:rsidRPr="0015320C">
              <w:rPr>
                <w:rFonts w:eastAsiaTheme="minorHAnsi"/>
                <w:sz w:val="22"/>
                <w:szCs w:val="22"/>
              </w:rPr>
              <w:t xml:space="preserve"> skaits: 17</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Maksimālais iespējamo kanālu skaits: 40</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Ieejas: 16 </w:t>
            </w:r>
            <w:proofErr w:type="spellStart"/>
            <w:r w:rsidRPr="0015320C">
              <w:rPr>
                <w:rFonts w:eastAsiaTheme="minorHAnsi"/>
                <w:sz w:val="22"/>
                <w:szCs w:val="22"/>
              </w:rPr>
              <w:t>mic</w:t>
            </w:r>
            <w:proofErr w:type="spellEnd"/>
            <w:r w:rsidRPr="0015320C">
              <w:rPr>
                <w:rFonts w:eastAsiaTheme="minorHAnsi"/>
                <w:sz w:val="22"/>
                <w:szCs w:val="22"/>
              </w:rPr>
              <w:t>/</w:t>
            </w:r>
            <w:proofErr w:type="spellStart"/>
            <w:r w:rsidRPr="0015320C">
              <w:rPr>
                <w:rFonts w:eastAsiaTheme="minorHAnsi"/>
                <w:sz w:val="22"/>
                <w:szCs w:val="22"/>
              </w:rPr>
              <w:t>line</w:t>
            </w:r>
            <w:proofErr w:type="spellEnd"/>
            <w:r w:rsidRPr="0015320C">
              <w:rPr>
                <w:rFonts w:eastAsiaTheme="minorHAnsi"/>
                <w:sz w:val="22"/>
                <w:szCs w:val="22"/>
              </w:rPr>
              <w:t xml:space="preserve"> (XLR/TRS kombinētie) + 2 Stereo (RCA)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Izejas: 16 XLR</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DSP: 8 efekti + 10 GEQ</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ne vairāk kā 14 kg</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Iespēja montēt statnē</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Aizture: </w:t>
            </w:r>
            <w:proofErr w:type="gramStart"/>
            <w:r w:rsidRPr="0015320C">
              <w:rPr>
                <w:rFonts w:eastAsiaTheme="minorHAnsi"/>
                <w:sz w:val="22"/>
                <w:szCs w:val="22"/>
              </w:rPr>
              <w:t>mazāk kā</w:t>
            </w:r>
            <w:proofErr w:type="gramEnd"/>
            <w:r w:rsidRPr="0015320C">
              <w:rPr>
                <w:rFonts w:eastAsiaTheme="minorHAnsi"/>
                <w:sz w:val="22"/>
                <w:szCs w:val="22"/>
              </w:rPr>
              <w:t xml:space="preserve"> 2,6 ms</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21</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Aktīvi skatuves monitori</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Skaļruņi: 1 x 10” + 1 x 1”</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Skaņas dispersija: 90 x 60</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Jauda: 600W </w:t>
            </w:r>
            <w:proofErr w:type="spellStart"/>
            <w:r w:rsidRPr="0015320C">
              <w:rPr>
                <w:rFonts w:eastAsiaTheme="minorHAnsi"/>
                <w:sz w:val="22"/>
                <w:szCs w:val="22"/>
              </w:rPr>
              <w:t>Class</w:t>
            </w:r>
            <w:proofErr w:type="spellEnd"/>
            <w:r w:rsidRPr="0015320C">
              <w:rPr>
                <w:rFonts w:eastAsiaTheme="minorHAnsi"/>
                <w:sz w:val="22"/>
                <w:szCs w:val="22"/>
              </w:rPr>
              <w:t xml:space="preserve"> D</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Frekvenču diapazons: 89Hz – 19kHz</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Iebūvēta glāze statīvam: Jā</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Ieejas: XLR (pārslēdzams </w:t>
            </w:r>
            <w:proofErr w:type="spellStart"/>
            <w:r w:rsidRPr="0015320C">
              <w:rPr>
                <w:rFonts w:eastAsiaTheme="minorHAnsi"/>
                <w:sz w:val="22"/>
                <w:szCs w:val="22"/>
              </w:rPr>
              <w:t>mic</w:t>
            </w:r>
            <w:proofErr w:type="spellEnd"/>
            <w:r w:rsidRPr="0015320C">
              <w:rPr>
                <w:rFonts w:eastAsiaTheme="minorHAnsi"/>
                <w:sz w:val="22"/>
                <w:szCs w:val="22"/>
              </w:rPr>
              <w:t>/</w:t>
            </w:r>
            <w:proofErr w:type="spellStart"/>
            <w:r w:rsidRPr="0015320C">
              <w:rPr>
                <w:rFonts w:eastAsiaTheme="minorHAnsi"/>
                <w:sz w:val="22"/>
                <w:szCs w:val="22"/>
              </w:rPr>
              <w:t>line</w:t>
            </w:r>
            <w:proofErr w:type="spellEnd"/>
            <w:r w:rsidRPr="0015320C">
              <w:rPr>
                <w:rFonts w:eastAsiaTheme="minorHAnsi"/>
                <w:sz w:val="22"/>
                <w:szCs w:val="22"/>
              </w:rPr>
              <w:t xml:space="preserve"> režīms)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Izejas: XLR (</w:t>
            </w:r>
            <w:proofErr w:type="spellStart"/>
            <w:r w:rsidRPr="0015320C">
              <w:rPr>
                <w:rFonts w:eastAsiaTheme="minorHAnsi"/>
                <w:sz w:val="22"/>
                <w:szCs w:val="22"/>
              </w:rPr>
              <w:t>Thgrough</w:t>
            </w:r>
            <w:proofErr w:type="spellEnd"/>
            <w:r w:rsidRPr="0015320C">
              <w:rPr>
                <w:rFonts w:eastAsiaTheme="minorHAnsi"/>
                <w:sz w:val="22"/>
                <w:szCs w:val="22"/>
              </w:rPr>
              <w:t xml:space="preserve">) un </w:t>
            </w:r>
            <w:proofErr w:type="spellStart"/>
            <w:r w:rsidRPr="0015320C">
              <w:rPr>
                <w:rFonts w:eastAsiaTheme="minorHAnsi"/>
                <w:sz w:val="22"/>
                <w:szCs w:val="22"/>
              </w:rPr>
              <w:t>Speakon</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Integrēts RMS/</w:t>
            </w:r>
            <w:proofErr w:type="spellStart"/>
            <w:r w:rsidRPr="0015320C">
              <w:rPr>
                <w:rFonts w:eastAsiaTheme="minorHAnsi"/>
                <w:sz w:val="22"/>
                <w:szCs w:val="22"/>
              </w:rPr>
              <w:t>Peak</w:t>
            </w:r>
            <w:proofErr w:type="spellEnd"/>
            <w:r w:rsidRPr="0015320C">
              <w:rPr>
                <w:rFonts w:eastAsiaTheme="minorHAnsi"/>
                <w:sz w:val="22"/>
                <w:szCs w:val="22"/>
              </w:rPr>
              <w:t xml:space="preserve"> </w:t>
            </w:r>
            <w:proofErr w:type="spellStart"/>
            <w:r w:rsidRPr="0015320C">
              <w:rPr>
                <w:rFonts w:eastAsiaTheme="minorHAnsi"/>
                <w:sz w:val="22"/>
                <w:szCs w:val="22"/>
              </w:rPr>
              <w:t>limiters</w:t>
            </w:r>
            <w:proofErr w:type="spellEnd"/>
            <w:r w:rsidRPr="0015320C">
              <w:rPr>
                <w:rFonts w:eastAsiaTheme="minorHAnsi"/>
                <w:sz w:val="22"/>
                <w:szCs w:val="22"/>
              </w:rPr>
              <w:t>: Jā</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Kontroles: Skaļuma un Toņa</w:t>
            </w:r>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Svars: līdz 14kg</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3</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22</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 xml:space="preserve">Aktīva augsto un vidējo </w:t>
            </w:r>
            <w:proofErr w:type="spellStart"/>
            <w:r w:rsidRPr="0015320C">
              <w:rPr>
                <w:rFonts w:eastAsiaTheme="minorHAnsi"/>
                <w:b/>
                <w:sz w:val="22"/>
                <w:szCs w:val="22"/>
              </w:rPr>
              <w:t>frekveņču</w:t>
            </w:r>
            <w:proofErr w:type="spellEnd"/>
            <w:r w:rsidRPr="0015320C">
              <w:rPr>
                <w:rFonts w:eastAsiaTheme="minorHAnsi"/>
                <w:b/>
                <w:sz w:val="22"/>
                <w:szCs w:val="22"/>
              </w:rPr>
              <w:t xml:space="preserve"> skanda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Skaļruņi: 1 x 12” + 1 x 1”</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Jauda: 1000 W</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Skaņas dispersija: 90 x 55</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Frekvenču diapazons: 70Hz – 16 </w:t>
            </w:r>
            <w:proofErr w:type="spellStart"/>
            <w:r w:rsidRPr="0015320C">
              <w:rPr>
                <w:rFonts w:eastAsiaTheme="minorHAnsi"/>
                <w:sz w:val="22"/>
                <w:szCs w:val="22"/>
              </w:rPr>
              <w:t>kHZ</w:t>
            </w:r>
            <w:proofErr w:type="spellEnd"/>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Max</w:t>
            </w:r>
            <w:proofErr w:type="spellEnd"/>
            <w:r w:rsidRPr="0015320C">
              <w:rPr>
                <w:rFonts w:eastAsiaTheme="minorHAnsi"/>
                <w:sz w:val="22"/>
                <w:szCs w:val="22"/>
              </w:rPr>
              <w:t xml:space="preserve"> SPL:”125 dB</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Ieejas: 2 x XLR </w:t>
            </w:r>
            <w:proofErr w:type="spellStart"/>
            <w:r w:rsidRPr="0015320C">
              <w:rPr>
                <w:rFonts w:eastAsiaTheme="minorHAnsi"/>
                <w:sz w:val="22"/>
                <w:szCs w:val="22"/>
              </w:rPr>
              <w:t>Combi</w:t>
            </w:r>
            <w:proofErr w:type="spellEnd"/>
            <w:r w:rsidRPr="0015320C">
              <w:rPr>
                <w:rFonts w:eastAsiaTheme="minorHAnsi"/>
                <w:sz w:val="22"/>
                <w:szCs w:val="22"/>
              </w:rPr>
              <w:t>, 1 x Stereo RCA</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Izejas: 2 XLR (</w:t>
            </w:r>
            <w:proofErr w:type="spellStart"/>
            <w:r w:rsidRPr="0015320C">
              <w:rPr>
                <w:rFonts w:eastAsiaTheme="minorHAnsi"/>
                <w:sz w:val="22"/>
                <w:szCs w:val="22"/>
              </w:rPr>
              <w:t>Through</w:t>
            </w:r>
            <w:proofErr w:type="spellEnd"/>
            <w:r w:rsidRPr="0015320C">
              <w:rPr>
                <w:rFonts w:eastAsiaTheme="minorHAnsi"/>
                <w:sz w:val="22"/>
                <w:szCs w:val="22"/>
              </w:rPr>
              <w:t xml:space="preserve"> </w:t>
            </w:r>
            <w:proofErr w:type="spellStart"/>
            <w:r w:rsidRPr="0015320C">
              <w:rPr>
                <w:rFonts w:eastAsiaTheme="minorHAnsi"/>
                <w:sz w:val="22"/>
                <w:szCs w:val="22"/>
              </w:rPr>
              <w:t>and</w:t>
            </w:r>
            <w:proofErr w:type="spellEnd"/>
            <w:r w:rsidRPr="0015320C">
              <w:rPr>
                <w:rFonts w:eastAsiaTheme="minorHAnsi"/>
                <w:sz w:val="22"/>
                <w:szCs w:val="22"/>
              </w:rPr>
              <w:t xml:space="preserve"> </w:t>
            </w:r>
            <w:proofErr w:type="spellStart"/>
            <w:r w:rsidRPr="0015320C">
              <w:rPr>
                <w:rFonts w:eastAsiaTheme="minorHAnsi"/>
                <w:sz w:val="22"/>
                <w:szCs w:val="22"/>
              </w:rPr>
              <w:t>Mix</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r w:rsidRPr="0015320C">
              <w:rPr>
                <w:rFonts w:eastAsiaTheme="minorHAnsi"/>
                <w:sz w:val="22"/>
                <w:szCs w:val="22"/>
              </w:rPr>
              <w:t>)</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20 kg</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Iebūvēta glāze statīvam: Jā</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2</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23</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Aktīva zemo frekvenču skanda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Skaļruņi: 1 x 18”</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Jauda: 600 W </w:t>
            </w:r>
            <w:proofErr w:type="spellStart"/>
            <w:r w:rsidRPr="0015320C">
              <w:rPr>
                <w:rFonts w:eastAsiaTheme="minorHAnsi"/>
                <w:sz w:val="22"/>
                <w:szCs w:val="22"/>
              </w:rPr>
              <w:t>Class</w:t>
            </w:r>
            <w:proofErr w:type="spellEnd"/>
            <w:r w:rsidRPr="0015320C">
              <w:rPr>
                <w:rFonts w:eastAsiaTheme="minorHAnsi"/>
                <w:sz w:val="22"/>
                <w:szCs w:val="22"/>
              </w:rPr>
              <w:t xml:space="preserve"> D</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Max</w:t>
            </w:r>
            <w:proofErr w:type="spellEnd"/>
            <w:r w:rsidRPr="0015320C">
              <w:rPr>
                <w:rFonts w:eastAsiaTheme="minorHAnsi"/>
                <w:sz w:val="22"/>
                <w:szCs w:val="22"/>
              </w:rPr>
              <w:t xml:space="preserve"> SPL: 125 dB</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Ieejas: 2 x XLR (Stereo vai Mono)</w:t>
            </w:r>
          </w:p>
          <w:p w:rsidR="008B5C51" w:rsidRPr="0015320C" w:rsidRDefault="008B5C51" w:rsidP="008B5C51">
            <w:pPr>
              <w:widowControl/>
              <w:spacing w:line="259" w:lineRule="auto"/>
              <w:ind w:left="34"/>
              <w:contextualSpacing/>
              <w:rPr>
                <w:rFonts w:eastAsiaTheme="minorHAnsi"/>
                <w:sz w:val="22"/>
                <w:szCs w:val="22"/>
              </w:rPr>
            </w:pPr>
            <w:proofErr w:type="spellStart"/>
            <w:r w:rsidRPr="0015320C">
              <w:rPr>
                <w:rFonts w:eastAsiaTheme="minorHAnsi"/>
                <w:sz w:val="22"/>
                <w:szCs w:val="22"/>
              </w:rPr>
              <w:t>Iezejas</w:t>
            </w:r>
            <w:proofErr w:type="spellEnd"/>
            <w:r w:rsidRPr="0015320C">
              <w:rPr>
                <w:rFonts w:eastAsiaTheme="minorHAnsi"/>
                <w:sz w:val="22"/>
                <w:szCs w:val="22"/>
              </w:rPr>
              <w:t>: 2 x XLR (</w:t>
            </w:r>
            <w:proofErr w:type="spellStart"/>
            <w:r w:rsidRPr="0015320C">
              <w:rPr>
                <w:rFonts w:eastAsiaTheme="minorHAnsi"/>
                <w:sz w:val="22"/>
                <w:szCs w:val="22"/>
              </w:rPr>
              <w:t>Through</w:t>
            </w:r>
            <w:proofErr w:type="spellEnd"/>
            <w:r w:rsidRPr="0015320C">
              <w:rPr>
                <w:rFonts w:eastAsiaTheme="minorHAnsi"/>
                <w:sz w:val="22"/>
                <w:szCs w:val="22"/>
              </w:rPr>
              <w:t>) un 2 x XLR (</w:t>
            </w:r>
            <w:proofErr w:type="spellStart"/>
            <w:r w:rsidRPr="0015320C">
              <w:rPr>
                <w:rFonts w:eastAsiaTheme="minorHAnsi"/>
                <w:sz w:val="22"/>
                <w:szCs w:val="22"/>
              </w:rPr>
              <w:t>Mid</w:t>
            </w:r>
            <w:proofErr w:type="spellEnd"/>
            <w:r w:rsidRPr="0015320C">
              <w:rPr>
                <w:rFonts w:eastAsiaTheme="minorHAnsi"/>
                <w:sz w:val="22"/>
                <w:szCs w:val="22"/>
              </w:rPr>
              <w:t>/</w:t>
            </w:r>
            <w:proofErr w:type="spellStart"/>
            <w:r w:rsidRPr="0015320C">
              <w:rPr>
                <w:rFonts w:eastAsiaTheme="minorHAnsi"/>
                <w:sz w:val="22"/>
                <w:szCs w:val="22"/>
              </w:rPr>
              <w:t>High</w:t>
            </w:r>
            <w:proofErr w:type="spellEnd"/>
            <w:r w:rsidRPr="0015320C">
              <w:rPr>
                <w:rFonts w:eastAsiaTheme="minorHAnsi"/>
                <w:sz w:val="22"/>
                <w:szCs w:val="22"/>
              </w:rPr>
              <w:t xml:space="preserve"> </w:t>
            </w:r>
            <w:proofErr w:type="spellStart"/>
            <w:r w:rsidRPr="0015320C">
              <w:rPr>
                <w:rFonts w:eastAsiaTheme="minorHAnsi"/>
                <w:sz w:val="22"/>
                <w:szCs w:val="22"/>
              </w:rPr>
              <w:t>Out</w:t>
            </w:r>
            <w:proofErr w:type="spellEnd"/>
            <w:r w:rsidRPr="0015320C">
              <w:rPr>
                <w:rFonts w:eastAsiaTheme="minorHAnsi"/>
                <w:sz w:val="22"/>
                <w:szCs w:val="22"/>
              </w:rPr>
              <w:t>)</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Svars: līdz 41 Kg</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Kontrole: Skaļuma potenciometrs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Papildus kontrole: Fāzu apvēršanas slēdzis, </w:t>
            </w:r>
            <w:proofErr w:type="spellStart"/>
            <w:r w:rsidRPr="0015320C">
              <w:rPr>
                <w:rFonts w:eastAsiaTheme="minorHAnsi"/>
                <w:sz w:val="22"/>
                <w:szCs w:val="22"/>
              </w:rPr>
              <w:t>subu</w:t>
            </w:r>
            <w:proofErr w:type="spellEnd"/>
            <w:r w:rsidRPr="0015320C">
              <w:rPr>
                <w:rFonts w:eastAsiaTheme="minorHAnsi"/>
                <w:sz w:val="22"/>
                <w:szCs w:val="22"/>
              </w:rPr>
              <w:t xml:space="preserve"> daudzuma konfigurācijas slēdzis un </w:t>
            </w:r>
            <w:proofErr w:type="spellStart"/>
            <w:r w:rsidRPr="0015320C">
              <w:rPr>
                <w:rFonts w:eastAsiaTheme="minorHAnsi"/>
                <w:sz w:val="22"/>
                <w:szCs w:val="22"/>
              </w:rPr>
              <w:t>krosovera</w:t>
            </w:r>
            <w:proofErr w:type="spellEnd"/>
            <w:r w:rsidRPr="0015320C">
              <w:rPr>
                <w:rFonts w:eastAsiaTheme="minorHAnsi"/>
                <w:sz w:val="22"/>
                <w:szCs w:val="22"/>
              </w:rPr>
              <w:t xml:space="preserve"> punkta maiņas slēdzis</w:t>
            </w:r>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lastRenderedPageBreak/>
              <w:t>Komplektā iekļauts statīvs vidējo un augsto frekvenču skandu stiprināšanai uz zemo frekvenču skandas</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2</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24</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Dinamiskais rokas vokālais mikrofons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Tips: Dinamiskais: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Frekvenču diapazons: 50Hz – 18kHZ</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Polaritāte: </w:t>
            </w:r>
            <w:proofErr w:type="spellStart"/>
            <w:r w:rsidRPr="0015320C">
              <w:rPr>
                <w:rFonts w:eastAsiaTheme="minorHAnsi"/>
                <w:sz w:val="22"/>
                <w:szCs w:val="22"/>
              </w:rPr>
              <w:t>Hiperkardioīda</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Izejas pretestība: 290 </w:t>
            </w:r>
            <w:proofErr w:type="spellStart"/>
            <w:r w:rsidRPr="0015320C">
              <w:rPr>
                <w:rFonts w:eastAsiaTheme="minorHAnsi"/>
                <w:sz w:val="22"/>
                <w:szCs w:val="22"/>
              </w:rPr>
              <w:t>Ohms</w:t>
            </w:r>
            <w:proofErr w:type="spellEnd"/>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Jūtība: 1.6 </w:t>
            </w:r>
            <w:proofErr w:type="spellStart"/>
            <w:r w:rsidRPr="0015320C">
              <w:rPr>
                <w:rFonts w:eastAsiaTheme="minorHAnsi"/>
                <w:sz w:val="22"/>
                <w:szCs w:val="22"/>
              </w:rPr>
              <w:t>mV</w:t>
            </w:r>
            <w:proofErr w:type="spellEnd"/>
            <w:r w:rsidRPr="0015320C">
              <w:rPr>
                <w:rFonts w:eastAsiaTheme="minorHAnsi"/>
                <w:sz w:val="22"/>
                <w:szCs w:val="22"/>
              </w:rPr>
              <w:t xml:space="preserve"> / Pa @ 1k</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3</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25</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Bezvadu rokas mikrofonu sistēma</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Raidīšanas / uztveršanas frekvences: 2,4 GHz</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Vienlaicīgi lietojami kanāli: 14</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DSP: Iespēja simulēt vismaz 10 </w:t>
            </w:r>
            <w:proofErr w:type="spellStart"/>
            <w:r w:rsidRPr="0015320C">
              <w:rPr>
                <w:rFonts w:eastAsiaTheme="minorHAnsi"/>
                <w:sz w:val="22"/>
                <w:szCs w:val="22"/>
              </w:rPr>
              <w:t>dāžādu</w:t>
            </w:r>
            <w:proofErr w:type="spellEnd"/>
            <w:r w:rsidRPr="0015320C">
              <w:rPr>
                <w:rFonts w:eastAsiaTheme="minorHAnsi"/>
                <w:sz w:val="22"/>
                <w:szCs w:val="22"/>
              </w:rPr>
              <w:t xml:space="preserve"> mikrofonu skaņas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Maksimālais attālums: 300 pēdas</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Frekvenču diapazons: 10Hz – 20kHZ</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 xml:space="preserve">Signāla </w:t>
            </w:r>
            <w:proofErr w:type="spellStart"/>
            <w:r w:rsidRPr="0015320C">
              <w:rPr>
                <w:rFonts w:eastAsiaTheme="minorHAnsi"/>
                <w:sz w:val="22"/>
                <w:szCs w:val="22"/>
              </w:rPr>
              <w:t>kriptēšana</w:t>
            </w:r>
            <w:proofErr w:type="spellEnd"/>
            <w:r w:rsidRPr="0015320C">
              <w:rPr>
                <w:rFonts w:eastAsiaTheme="minorHAnsi"/>
                <w:sz w:val="22"/>
                <w:szCs w:val="22"/>
              </w:rPr>
              <w:t>: Jā</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26</w:t>
            </w:r>
          </w:p>
        </w:tc>
        <w:tc>
          <w:tcPr>
            <w:tcW w:w="1560" w:type="dxa"/>
          </w:tcPr>
          <w:p w:rsidR="008B5C51" w:rsidRPr="0015320C" w:rsidRDefault="008B5C51" w:rsidP="008B5C51">
            <w:pPr>
              <w:widowControl/>
              <w:spacing w:line="254" w:lineRule="auto"/>
              <w:rPr>
                <w:rFonts w:eastAsiaTheme="minorHAnsi"/>
                <w:sz w:val="22"/>
                <w:szCs w:val="22"/>
              </w:rPr>
            </w:pPr>
            <w:r w:rsidRPr="0015320C">
              <w:rPr>
                <w:rFonts w:eastAsiaTheme="minorHAnsi"/>
                <w:b/>
                <w:sz w:val="22"/>
                <w:szCs w:val="22"/>
              </w:rPr>
              <w:t>Mikrofonu statīvs</w:t>
            </w:r>
          </w:p>
        </w:tc>
        <w:tc>
          <w:tcPr>
            <w:tcW w:w="4678" w:type="dxa"/>
          </w:tcPr>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Regulējams augstums: 925 līdz 1630 mm</w:t>
            </w:r>
          </w:p>
          <w:p w:rsidR="008B5C51" w:rsidRPr="0015320C" w:rsidRDefault="008B5C51" w:rsidP="008B5C51">
            <w:pPr>
              <w:widowControl/>
              <w:spacing w:line="259" w:lineRule="auto"/>
              <w:ind w:left="34"/>
              <w:contextualSpacing/>
              <w:rPr>
                <w:rFonts w:eastAsiaTheme="minorHAnsi"/>
                <w:sz w:val="22"/>
                <w:szCs w:val="22"/>
              </w:rPr>
            </w:pPr>
            <w:r w:rsidRPr="0015320C">
              <w:rPr>
                <w:rFonts w:eastAsiaTheme="minorHAnsi"/>
                <w:sz w:val="22"/>
                <w:szCs w:val="22"/>
              </w:rPr>
              <w:t>Krāsa: pelēka</w:t>
            </w:r>
          </w:p>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Izvelkamās rokas garums: 805 mm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4</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r w:rsidR="008B5C51" w:rsidRPr="0015320C" w:rsidTr="00140012">
        <w:tc>
          <w:tcPr>
            <w:tcW w:w="708" w:type="dxa"/>
          </w:tcPr>
          <w:p w:rsidR="008B5C51" w:rsidRPr="0015320C" w:rsidRDefault="008B5C51" w:rsidP="008B5C51">
            <w:pPr>
              <w:widowControl/>
              <w:spacing w:line="254" w:lineRule="auto"/>
              <w:rPr>
                <w:rFonts w:eastAsiaTheme="minorHAnsi"/>
                <w:sz w:val="22"/>
                <w:szCs w:val="22"/>
              </w:rPr>
            </w:pPr>
            <w:r w:rsidRPr="0015320C">
              <w:rPr>
                <w:rFonts w:eastAsiaTheme="minorHAnsi"/>
                <w:sz w:val="22"/>
                <w:szCs w:val="22"/>
              </w:rPr>
              <w:t>27</w:t>
            </w:r>
          </w:p>
        </w:tc>
        <w:tc>
          <w:tcPr>
            <w:tcW w:w="1560" w:type="dxa"/>
          </w:tcPr>
          <w:p w:rsidR="008B5C51" w:rsidRPr="0015320C" w:rsidRDefault="008B5C51" w:rsidP="008B5C51">
            <w:pPr>
              <w:widowControl/>
              <w:spacing w:line="254" w:lineRule="auto"/>
              <w:rPr>
                <w:rFonts w:eastAsiaTheme="minorHAnsi"/>
                <w:b/>
                <w:sz w:val="22"/>
                <w:szCs w:val="22"/>
              </w:rPr>
            </w:pPr>
            <w:r w:rsidRPr="0015320C">
              <w:rPr>
                <w:rFonts w:eastAsiaTheme="minorHAnsi"/>
                <w:b/>
                <w:sz w:val="22"/>
                <w:szCs w:val="22"/>
              </w:rPr>
              <w:t>Kabeļu komplekts</w:t>
            </w:r>
          </w:p>
          <w:p w:rsidR="008B5C51" w:rsidRPr="0015320C" w:rsidRDefault="008B5C51" w:rsidP="008B5C51">
            <w:pPr>
              <w:widowControl/>
              <w:spacing w:line="254" w:lineRule="auto"/>
              <w:rPr>
                <w:rFonts w:eastAsiaTheme="minorHAnsi"/>
                <w:sz w:val="22"/>
                <w:szCs w:val="22"/>
              </w:rPr>
            </w:pPr>
          </w:p>
        </w:tc>
        <w:tc>
          <w:tcPr>
            <w:tcW w:w="4678" w:type="dxa"/>
          </w:tcPr>
          <w:p w:rsidR="008B5C51" w:rsidRPr="0015320C" w:rsidRDefault="008B5C51" w:rsidP="008B5C51">
            <w:pPr>
              <w:widowControl/>
              <w:spacing w:line="254" w:lineRule="auto"/>
              <w:ind w:left="34"/>
              <w:rPr>
                <w:rFonts w:eastAsiaTheme="minorHAnsi"/>
                <w:sz w:val="22"/>
                <w:szCs w:val="22"/>
              </w:rPr>
            </w:pPr>
            <w:r w:rsidRPr="0015320C">
              <w:rPr>
                <w:rFonts w:eastAsiaTheme="minorHAnsi"/>
                <w:sz w:val="22"/>
                <w:szCs w:val="22"/>
              </w:rPr>
              <w:t>Elektrības un skaņas signāla kabeļu komplekts pults savienošanai ar skandām</w:t>
            </w:r>
          </w:p>
        </w:tc>
        <w:tc>
          <w:tcPr>
            <w:tcW w:w="992" w:type="dxa"/>
          </w:tcPr>
          <w:p w:rsidR="008B5C51" w:rsidRPr="0015320C" w:rsidRDefault="008B5C51" w:rsidP="008B5C51">
            <w:pPr>
              <w:widowControl/>
              <w:spacing w:line="254" w:lineRule="auto"/>
              <w:rPr>
                <w:rFonts w:eastAsiaTheme="minorHAnsi"/>
                <w:sz w:val="22"/>
                <w:szCs w:val="22"/>
              </w:rPr>
            </w:pPr>
          </w:p>
        </w:tc>
        <w:tc>
          <w:tcPr>
            <w:tcW w:w="851" w:type="dxa"/>
          </w:tcPr>
          <w:p w:rsidR="008B5C51" w:rsidRPr="0015320C" w:rsidRDefault="008B5C51" w:rsidP="008B5C51">
            <w:pPr>
              <w:widowControl/>
              <w:spacing w:line="254" w:lineRule="auto"/>
              <w:jc w:val="center"/>
              <w:rPr>
                <w:rFonts w:eastAsiaTheme="minorHAnsi"/>
                <w:sz w:val="22"/>
                <w:szCs w:val="22"/>
              </w:rPr>
            </w:pPr>
            <w:r w:rsidRPr="0015320C">
              <w:rPr>
                <w:rFonts w:eastAsiaTheme="minorHAnsi"/>
                <w:sz w:val="22"/>
                <w:szCs w:val="22"/>
              </w:rPr>
              <w:t>1</w:t>
            </w:r>
          </w:p>
        </w:tc>
        <w:tc>
          <w:tcPr>
            <w:tcW w:w="1134" w:type="dxa"/>
          </w:tcPr>
          <w:p w:rsidR="008B5C51" w:rsidRPr="0015320C" w:rsidRDefault="008B5C51" w:rsidP="008B5C51">
            <w:pPr>
              <w:widowControl/>
              <w:spacing w:line="254" w:lineRule="auto"/>
              <w:rPr>
                <w:rFonts w:eastAsiaTheme="minorHAnsi"/>
                <w:sz w:val="22"/>
                <w:szCs w:val="22"/>
              </w:rPr>
            </w:pPr>
          </w:p>
        </w:tc>
        <w:tc>
          <w:tcPr>
            <w:tcW w:w="992" w:type="dxa"/>
          </w:tcPr>
          <w:p w:rsidR="008B5C51" w:rsidRPr="0015320C" w:rsidRDefault="008B5C51" w:rsidP="008B5C51">
            <w:pPr>
              <w:widowControl/>
              <w:spacing w:line="254" w:lineRule="auto"/>
              <w:rPr>
                <w:rFonts w:eastAsiaTheme="minorHAnsi"/>
                <w:sz w:val="22"/>
                <w:szCs w:val="22"/>
              </w:rPr>
            </w:pPr>
          </w:p>
        </w:tc>
      </w:tr>
    </w:tbl>
    <w:p w:rsidR="008B5C51" w:rsidRPr="0015320C" w:rsidRDefault="008B5C51" w:rsidP="008B5C51">
      <w:pPr>
        <w:widowControl/>
        <w:spacing w:after="160" w:line="254" w:lineRule="auto"/>
        <w:rPr>
          <w:rFonts w:eastAsiaTheme="minorHAnsi"/>
          <w:sz w:val="22"/>
          <w:szCs w:val="22"/>
        </w:rPr>
      </w:pPr>
    </w:p>
    <w:p w:rsidR="008B5C51" w:rsidRPr="0015320C" w:rsidRDefault="008B5C51" w:rsidP="008B5C51">
      <w:pPr>
        <w:widowControl/>
        <w:spacing w:after="160" w:line="254" w:lineRule="auto"/>
        <w:jc w:val="center"/>
      </w:pPr>
    </w:p>
    <w:p w:rsidR="00837846" w:rsidRPr="0015320C" w:rsidRDefault="00837846" w:rsidP="00837846">
      <w:pPr>
        <w:widowControl/>
        <w:spacing w:before="120"/>
        <w:ind w:left="1701" w:hanging="708"/>
      </w:pPr>
      <w:r w:rsidRPr="0015320C">
        <w:t xml:space="preserve">       Paraksts: _________________________</w:t>
      </w:r>
    </w:p>
    <w:p w:rsidR="00837846" w:rsidRPr="0015320C" w:rsidRDefault="00837846" w:rsidP="00837846">
      <w:pPr>
        <w:widowControl/>
        <w:spacing w:before="120"/>
        <w:ind w:firstLine="993"/>
      </w:pPr>
      <w:r w:rsidRPr="0015320C">
        <w:t xml:space="preserve">       Vārds, uzvārds: ____________________</w:t>
      </w:r>
    </w:p>
    <w:p w:rsidR="008B5C51" w:rsidRDefault="00837846" w:rsidP="00837846">
      <w:pPr>
        <w:widowControl/>
      </w:pPr>
      <w:r w:rsidRPr="0015320C">
        <w:t xml:space="preserve">       Amats: ___________</w:t>
      </w:r>
      <w:r w:rsidRPr="00E23A1A">
        <w:t>________________</w:t>
      </w:r>
    </w:p>
    <w:sectPr w:rsidR="008B5C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5E"/>
    <w:rsid w:val="00140012"/>
    <w:rsid w:val="0015320C"/>
    <w:rsid w:val="0042535E"/>
    <w:rsid w:val="00535508"/>
    <w:rsid w:val="006F11ED"/>
    <w:rsid w:val="00837846"/>
    <w:rsid w:val="008B5C51"/>
    <w:rsid w:val="00AC6644"/>
    <w:rsid w:val="00B40ECB"/>
    <w:rsid w:val="00C377A5"/>
    <w:rsid w:val="00C910C5"/>
    <w:rsid w:val="00E764F7"/>
    <w:rsid w:val="00F60165"/>
    <w:rsid w:val="00F84AF4"/>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AB3EF517-C46A-4F53-AB89-9613802F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35E"/>
    <w:pPr>
      <w:widowControl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1"/>
    <w:qFormat/>
    <w:rsid w:val="0042535E"/>
    <w:pPr>
      <w:keepNext/>
      <w:tabs>
        <w:tab w:val="num" w:pos="0"/>
      </w:tabs>
      <w:suppressAutoHyphens/>
      <w:spacing w:before="240" w:after="120"/>
      <w:jc w:val="both"/>
      <w:outlineLvl w:val="1"/>
    </w:pPr>
    <w:rPr>
      <w:rFonts w:cs="Arial"/>
      <w:bCs/>
      <w:iCs/>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42535E"/>
    <w:rPr>
      <w:rFonts w:asciiTheme="majorHAnsi" w:eastAsiaTheme="majorEastAsia" w:hAnsiTheme="majorHAnsi" w:cstheme="majorBidi"/>
      <w:color w:val="2E74B5" w:themeColor="accent1" w:themeShade="BF"/>
      <w:sz w:val="26"/>
      <w:szCs w:val="26"/>
    </w:rPr>
  </w:style>
  <w:style w:type="paragraph" w:customStyle="1" w:styleId="ListParagraph1">
    <w:name w:val="List Paragraph1"/>
    <w:basedOn w:val="Normal"/>
    <w:uiPriority w:val="34"/>
    <w:qFormat/>
    <w:rsid w:val="0042535E"/>
    <w:pPr>
      <w:ind w:left="720"/>
      <w:contextualSpacing/>
    </w:pPr>
  </w:style>
  <w:style w:type="character" w:customStyle="1" w:styleId="Heading2Char1">
    <w:name w:val="Heading 2 Char1"/>
    <w:link w:val="Heading2"/>
    <w:locked/>
    <w:rsid w:val="0042535E"/>
    <w:rPr>
      <w:rFonts w:ascii="Times New Roman" w:eastAsia="Times New Roman" w:hAnsi="Times New Roman" w:cs="Arial"/>
      <w:bCs/>
      <w:iCs/>
      <w:color w:val="000000"/>
      <w:sz w:val="24"/>
      <w:szCs w:val="24"/>
      <w:lang w:eastAsia="ar-SA"/>
    </w:rPr>
  </w:style>
  <w:style w:type="character" w:styleId="Hyperlink">
    <w:name w:val="Hyperlink"/>
    <w:unhideWhenUsed/>
    <w:rsid w:val="0042535E"/>
    <w:rPr>
      <w:color w:val="0000FF"/>
      <w:u w:val="single"/>
    </w:rPr>
  </w:style>
  <w:style w:type="paragraph" w:styleId="NormalWeb">
    <w:name w:val="Normal (Web)"/>
    <w:basedOn w:val="Normal"/>
    <w:unhideWhenUsed/>
    <w:rsid w:val="0042535E"/>
    <w:pPr>
      <w:widowControl/>
      <w:spacing w:before="100" w:beforeAutospacing="1" w:after="100" w:afterAutospacing="1"/>
    </w:pPr>
    <w:rPr>
      <w:lang w:eastAsia="lv-LV"/>
    </w:rPr>
  </w:style>
  <w:style w:type="character" w:styleId="Strong">
    <w:name w:val="Strong"/>
    <w:uiPriority w:val="22"/>
    <w:qFormat/>
    <w:rsid w:val="0042535E"/>
    <w:rPr>
      <w:b/>
      <w:bCs/>
    </w:rPr>
  </w:style>
  <w:style w:type="paragraph" w:styleId="BodyTextIndent2">
    <w:name w:val="Body Text Indent 2"/>
    <w:basedOn w:val="Normal"/>
    <w:link w:val="BodyTextIndent2Char"/>
    <w:rsid w:val="0042535E"/>
    <w:pPr>
      <w:widowControl/>
      <w:spacing w:after="120" w:line="480" w:lineRule="auto"/>
      <w:ind w:left="283"/>
    </w:pPr>
    <w:rPr>
      <w:lang w:eastAsia="lv-LV"/>
    </w:rPr>
  </w:style>
  <w:style w:type="character" w:customStyle="1" w:styleId="BodyTextIndent2Char">
    <w:name w:val="Body Text Indent 2 Char"/>
    <w:basedOn w:val="DefaultParagraphFont"/>
    <w:link w:val="BodyTextIndent2"/>
    <w:rsid w:val="0042535E"/>
    <w:rPr>
      <w:rFonts w:ascii="Times New Roman" w:eastAsia="Times New Roman" w:hAnsi="Times New Roman" w:cs="Times New Roman"/>
      <w:sz w:val="24"/>
      <w:szCs w:val="24"/>
      <w:lang w:eastAsia="lv-LV"/>
    </w:rPr>
  </w:style>
  <w:style w:type="paragraph" w:customStyle="1" w:styleId="Default">
    <w:name w:val="Default"/>
    <w:rsid w:val="0042535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42535E"/>
    <w:pPr>
      <w:tabs>
        <w:tab w:val="center" w:pos="4153"/>
        <w:tab w:val="right" w:pos="8306"/>
      </w:tabs>
    </w:pPr>
  </w:style>
  <w:style w:type="character" w:customStyle="1" w:styleId="HeaderChar">
    <w:name w:val="Header Char"/>
    <w:basedOn w:val="DefaultParagraphFont"/>
    <w:link w:val="Header"/>
    <w:rsid w:val="0042535E"/>
    <w:rPr>
      <w:rFonts w:ascii="Times New Roman" w:eastAsia="Times New Roman" w:hAnsi="Times New Roman" w:cs="Times New Roman"/>
      <w:sz w:val="24"/>
      <w:szCs w:val="24"/>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42535E"/>
    <w:pPr>
      <w:spacing w:after="120"/>
    </w:p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42535E"/>
    <w:rPr>
      <w:rFonts w:ascii="Times New Roman" w:eastAsia="Times New Roman" w:hAnsi="Times New Roman" w:cs="Times New Roman"/>
      <w:sz w:val="24"/>
      <w:szCs w:val="24"/>
    </w:rPr>
  </w:style>
  <w:style w:type="character" w:customStyle="1" w:styleId="CharChar1">
    <w:name w:val="Char Char1"/>
    <w:rsid w:val="0042535E"/>
    <w:rPr>
      <w:rFonts w:ascii="Arial" w:hAnsi="Arial" w:cs="Arial"/>
      <w:b/>
      <w:bCs/>
      <w:kern w:val="32"/>
      <w:sz w:val="32"/>
      <w:szCs w:val="32"/>
      <w:lang w:val="en-US" w:eastAsia="en-US" w:bidi="ar-SA"/>
    </w:rPr>
  </w:style>
  <w:style w:type="paragraph" w:customStyle="1" w:styleId="Izmantotsliteratrassarakstavirsraksts1">
    <w:name w:val="Izmantotās literatūras saraksta virsraksts1"/>
    <w:basedOn w:val="Normal"/>
    <w:next w:val="Normal"/>
    <w:rsid w:val="0042535E"/>
    <w:pPr>
      <w:suppressAutoHyphens/>
      <w:spacing w:before="120"/>
    </w:pPr>
    <w:rPr>
      <w:rFonts w:ascii="Arial" w:eastAsia="Lucida Sans Unicode" w:hAnsi="Arial"/>
      <w:b/>
    </w:rPr>
  </w:style>
  <w:style w:type="table" w:styleId="TableGrid">
    <w:name w:val="Table Grid"/>
    <w:basedOn w:val="TableNormal"/>
    <w:uiPriority w:val="39"/>
    <w:rsid w:val="008B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37846"/>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37846"/>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ub.gov.lv/iubcpv/parent/3997/clasif/main/" TargetMode="External"/><Relationship Id="rId5" Type="http://schemas.openxmlformats.org/officeDocument/2006/relationships/hyperlink" Target="mailto:daina.lankovska@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20729</Words>
  <Characters>11817</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2016-05-19T13:22:00Z</dcterms:created>
  <dcterms:modified xsi:type="dcterms:W3CDTF">2016-05-19T13:22:00Z</dcterms:modified>
</cp:coreProperties>
</file>