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09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0"/>
        <w:gridCol w:w="2835"/>
      </w:tblGrid>
      <w:tr w:rsidR="000F242C" w:rsidRPr="003A4629" w:rsidTr="000F242C">
        <w:trPr>
          <w:cantSplit/>
          <w:jc w:val="center"/>
        </w:trPr>
        <w:tc>
          <w:tcPr>
            <w:tcW w:w="8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242C" w:rsidRPr="004B10D8" w:rsidRDefault="000F242C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inorHAnsi" w:hAnsiTheme="minorHAnsi" w:cstheme="minorBidi"/>
                <w:b/>
                <w:sz w:val="24"/>
              </w:rPr>
              <w:t>4.7</w:t>
            </w:r>
            <w:r w:rsidRPr="00F369AD">
              <w:rPr>
                <w:rFonts w:asciiTheme="minorHAnsi" w:hAnsiTheme="minorHAnsi" w:cstheme="minorBidi"/>
                <w:b/>
                <w:sz w:val="24"/>
              </w:rPr>
              <w:t xml:space="preserve">. SPECIFIKĀCIJA </w:t>
            </w:r>
            <w:r>
              <w:rPr>
                <w:rFonts w:asciiTheme="minorHAnsi" w:hAnsiTheme="minorHAnsi" w:cstheme="minorBidi"/>
                <w:b/>
                <w:sz w:val="24"/>
              </w:rPr>
              <w:t>NOLIKUMAM</w:t>
            </w:r>
            <w:r w:rsidR="001F3E56">
              <w:rPr>
                <w:rFonts w:asciiTheme="minorHAnsi" w:hAnsiTheme="minorHAnsi" w:cstheme="minorBidi"/>
                <w:b/>
                <w:sz w:val="24"/>
              </w:rPr>
              <w:t xml:space="preserve"> 65</w:t>
            </w:r>
            <w:bookmarkStart w:id="0" w:name="_GoBack"/>
            <w:bookmarkEnd w:id="0"/>
            <w:r w:rsidRPr="00F369AD">
              <w:rPr>
                <w:rFonts w:asciiTheme="minorHAnsi" w:hAnsiTheme="minorHAnsi" w:cstheme="minorBidi"/>
                <w:b/>
                <w:sz w:val="24"/>
              </w:rPr>
              <w:t xml:space="preserve">W LED </w:t>
            </w:r>
            <w:r>
              <w:rPr>
                <w:rFonts w:asciiTheme="minorHAnsi" w:hAnsiTheme="minorHAnsi" w:cstheme="minorBidi"/>
                <w:b/>
                <w:sz w:val="24"/>
              </w:rPr>
              <w:t>GAIMEKLIM</w:t>
            </w:r>
          </w:p>
        </w:tc>
      </w:tr>
      <w:tr w:rsidR="000F242C" w:rsidRPr="003A4629" w:rsidTr="000F242C">
        <w:trPr>
          <w:cantSplit/>
          <w:jc w:val="center"/>
        </w:trPr>
        <w:tc>
          <w:tcPr>
            <w:tcW w:w="8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42C" w:rsidRPr="004B10D8" w:rsidRDefault="000F242C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  <w:tcBorders>
              <w:top w:val="single" w:sz="4" w:space="0" w:color="auto"/>
            </w:tcBorders>
          </w:tcPr>
          <w:p w:rsidR="00EE7F3F" w:rsidRPr="004B10D8" w:rsidRDefault="00EE7F3F" w:rsidP="00FB1EF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 xml:space="preserve">Modelis </w:t>
            </w:r>
            <w:r w:rsidR="00FB1EF8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>65W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Pieprasīts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Funkcionalitāte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Sistēmas nomināla (bez dimēšanas) gaismas plūsma, ±2.5%:</w:t>
            </w:r>
          </w:p>
        </w:tc>
        <w:tc>
          <w:tcPr>
            <w:tcW w:w="2835" w:type="dxa"/>
            <w:vAlign w:val="center"/>
          </w:tcPr>
          <w:p w:rsidR="00EE7F3F" w:rsidRPr="004B10D8" w:rsidRDefault="001A1C8E" w:rsidP="001A1C8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 w:eastAsia="lv-LV"/>
              </w:rPr>
              <w:t>6970</w:t>
            </w:r>
            <w:r w:rsidR="00EE7F3F">
              <w:rPr>
                <w:rFonts w:ascii="Arial" w:hAnsi="Arial" w:cs="Arial"/>
                <w:sz w:val="20"/>
                <w:szCs w:val="20"/>
                <w:lang w:val="lv-LV" w:eastAsia="lv-LV"/>
              </w:rPr>
              <w:t xml:space="preserve"> </w:t>
            </w:r>
            <w:r w:rsidR="00EE7F3F" w:rsidRPr="002C2B1C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Lm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plūsmas temperatūra, °K: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 3000 līdz 4000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494EA5">
            <w:pPr>
              <w:pStyle w:val="Default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Gaismekļa barošanas bloks nodrošina gaismas intensitātes maiņu </w:t>
            </w:r>
            <w:r w:rsidR="00494EA5">
              <w:rPr>
                <w:rFonts w:ascii="Arial" w:hAnsi="Arial" w:cs="Arial"/>
                <w:sz w:val="20"/>
                <w:szCs w:val="20"/>
                <w:lang w:val="lv-LV"/>
              </w:rPr>
              <w:t>un automātisko pusnakts noteikšanu</w:t>
            </w: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, ar programmēšanas iespēju: 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5C0777" w:rsidTr="000F242C">
        <w:trPr>
          <w:cantSplit/>
          <w:jc w:val="center"/>
        </w:trPr>
        <w:tc>
          <w:tcPr>
            <w:tcW w:w="5260" w:type="dxa"/>
            <w:vAlign w:val="center"/>
          </w:tcPr>
          <w:p w:rsidR="00EE7F3F" w:rsidRPr="004B10D8" w:rsidRDefault="00EE7F3F" w:rsidP="00494EA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izplatības izvēles iespējas atbilstoši LVS EN 13032-1</w:t>
            </w:r>
            <w:r w:rsidRPr="003B23B1">
              <w:rPr>
                <w:rFonts w:ascii="Arial" w:hAnsi="Arial" w:cs="Arial"/>
                <w:sz w:val="20"/>
                <w:szCs w:val="20"/>
                <w:lang w:val="lv-LV"/>
              </w:rPr>
              <w:t>, ne sliktāk, kā projektā paredzēts:</w:t>
            </w:r>
          </w:p>
        </w:tc>
        <w:tc>
          <w:tcPr>
            <w:tcW w:w="2835" w:type="dxa"/>
          </w:tcPr>
          <w:p w:rsidR="00EE7F3F" w:rsidRPr="004B10D8" w:rsidRDefault="00EE7F3F" w:rsidP="003B23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Jā, pretendentam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ir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nepieciešams sagatavot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ielu apgaismojuma aprēķin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us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konkrētām profila shēmām</w:t>
            </w:r>
            <w:r w:rsidR="003B23B1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pēc parauga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Žilbināšanas klase,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G4</w:t>
            </w:r>
          </w:p>
        </w:tc>
      </w:tr>
      <w:tr w:rsidR="00EE7F3F" w:rsidRPr="005C0777" w:rsidTr="000F242C">
        <w:trPr>
          <w:cantSplit/>
          <w:trHeight w:val="637"/>
          <w:jc w:val="center"/>
        </w:trPr>
        <w:tc>
          <w:tcPr>
            <w:tcW w:w="5260" w:type="dxa"/>
            <w:vAlign w:val="center"/>
          </w:tcPr>
          <w:p w:rsidR="00EE7F3F" w:rsidRDefault="00EE7F3F" w:rsidP="00494EA5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Energoekonomijas iespējas funkcija, ne mazāk ka:</w:t>
            </w:r>
          </w:p>
        </w:tc>
        <w:tc>
          <w:tcPr>
            <w:tcW w:w="2835" w:type="dxa"/>
          </w:tcPr>
          <w:p w:rsidR="00EE7F3F" w:rsidRPr="003A4629" w:rsidRDefault="00EE7F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Automātiskā gaismas plūsmas</w:t>
            </w:r>
            <w:r w:rsidR="000038A2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samazināšanas (dimēšana) līdz 6</w:t>
            </w: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0% ar soli ne lielāku kā 1%  un ne mazāk kā 5-m laika intervāliem ar soli ne lielāku ka 15 minūtes</w:t>
            </w:r>
          </w:p>
        </w:tc>
      </w:tr>
      <w:tr w:rsidR="00EE7F3F" w:rsidRPr="003A4629" w:rsidTr="000F242C">
        <w:trPr>
          <w:cantSplit/>
          <w:trHeight w:val="637"/>
          <w:jc w:val="center"/>
        </w:trPr>
        <w:tc>
          <w:tcPr>
            <w:tcW w:w="5260" w:type="dxa"/>
            <w:vAlign w:val="center"/>
          </w:tcPr>
          <w:p w:rsidR="00EE7F3F" w:rsidRDefault="00EE7F3F" w:rsidP="00822A7B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Automātiskās dimēšanas sinhronizācija</w:t>
            </w:r>
          </w:p>
        </w:tc>
        <w:tc>
          <w:tcPr>
            <w:tcW w:w="2835" w:type="dxa"/>
          </w:tcPr>
          <w:p w:rsidR="00EE7F3F" w:rsidRPr="003A4629" w:rsidRDefault="00EE7F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elektriskās barošanas padevi</w:t>
            </w:r>
          </w:p>
        </w:tc>
      </w:tr>
      <w:tr w:rsidR="00EE7F3F" w:rsidRPr="003A4629" w:rsidTr="000F242C">
        <w:trPr>
          <w:cantSplit/>
          <w:trHeight w:val="637"/>
          <w:jc w:val="center"/>
        </w:trPr>
        <w:tc>
          <w:tcPr>
            <w:tcW w:w="5260" w:type="dxa"/>
            <w:vAlign w:val="center"/>
          </w:tcPr>
          <w:p w:rsidR="00EE7F3F" w:rsidRDefault="00EE7F3F" w:rsidP="00822A7B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Gaismas plūsmas dimēšanas līmeņu un laika intervālu uzstādīšanas iespējas, ne mazāk kā:</w:t>
            </w:r>
          </w:p>
        </w:tc>
        <w:tc>
          <w:tcPr>
            <w:tcW w:w="2835" w:type="dxa"/>
          </w:tcPr>
          <w:p w:rsidR="00EE7F3F" w:rsidRPr="003A4629" w:rsidRDefault="00EE7F3F" w:rsidP="007E364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Rūpnīcā pēc pasūtītāja uzdevuma</w:t>
            </w:r>
          </w:p>
          <w:p w:rsidR="00EE7F3F" w:rsidRPr="003A4629" w:rsidRDefault="00EE7F3F" w:rsidP="007E364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Uz vietas</w:t>
            </w:r>
          </w:p>
        </w:tc>
      </w:tr>
      <w:tr w:rsidR="00EE7F3F" w:rsidRPr="003A4629" w:rsidTr="000F242C">
        <w:trPr>
          <w:cantSplit/>
          <w:trHeight w:val="637"/>
          <w:jc w:val="center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Konstrukcija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tips: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LED (gaismas diodes)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korpusa izpildījums: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Liets alumīnijs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aizsardzības klase (hermētisms), visiem gaismekļa nodalījumiem, ne sliktāka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nodalījuma vai paša gaismas avota aizsardzības klase no citiem gaismekļa iekšējiem blokiem, ne sliktāka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6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Elektroniska barošanas avota nodalījuma vai paša elektroniska barošanas avota aizsardzības klase no citiem gaismekļa iekšējiem blokiem, ne sliktāka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pret vandālisma klase pēc </w:t>
            </w:r>
            <w:r w:rsidRPr="003A4629">
              <w:rPr>
                <w:rFonts w:ascii="Arial" w:hAnsi="Arial" w:cs="Arial"/>
                <w:sz w:val="20"/>
                <w:szCs w:val="20"/>
                <w:lang w:val="lv-LV"/>
              </w:rPr>
              <w:t>EN 50102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, ne sliktāka kā:</w:t>
            </w:r>
          </w:p>
        </w:tc>
        <w:tc>
          <w:tcPr>
            <w:tcW w:w="2835" w:type="dxa"/>
            <w:vAlign w:val="center"/>
          </w:tcPr>
          <w:p w:rsidR="00EE7F3F" w:rsidRPr="00D86271" w:rsidRDefault="000038A2" w:rsidP="00494E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IK09</w:t>
            </w:r>
            <w:r w:rsidR="00494EA5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 xml:space="preserve"> </w:t>
            </w:r>
            <w:r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(10</w:t>
            </w:r>
            <w:r w:rsidR="00494EA5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J)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svars (kg), ne lielāks kā:</w:t>
            </w:r>
          </w:p>
        </w:tc>
        <w:tc>
          <w:tcPr>
            <w:tcW w:w="2835" w:type="dxa"/>
          </w:tcPr>
          <w:p w:rsidR="00EE7F3F" w:rsidRPr="004B10D8" w:rsidRDefault="000038A2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11</w:t>
            </w:r>
          </w:p>
        </w:tc>
      </w:tr>
      <w:tr w:rsidR="00EE7F3F" w:rsidRPr="005C0777" w:rsidTr="000F242C">
        <w:trPr>
          <w:cantSplit/>
          <w:jc w:val="center"/>
        </w:trPr>
        <w:tc>
          <w:tcPr>
            <w:tcW w:w="5260" w:type="dxa"/>
            <w:vAlign w:val="center"/>
          </w:tcPr>
          <w:p w:rsidR="00EE7F3F" w:rsidRPr="004B10D8" w:rsidRDefault="00EE7F3F" w:rsidP="00494EA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saderība ar balsta gala diametru,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Uz sāna konsoles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sym w:font="Symbol" w:char="F0C6"/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 40÷62mm, ar uzstādīšanas leņķa regulēšanas iespēju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0/±</w:t>
            </w:r>
            <w:r w:rsidR="007819D7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20</w:t>
            </w: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°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;</w:t>
            </w:r>
          </w:p>
          <w:p w:rsidR="00EE7F3F" w:rsidRPr="004B10D8" w:rsidRDefault="00EE7F3F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Tieši uz masta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sym w:font="Symbol" w:char="F0C6"/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</w:t>
            </w:r>
            <w:r w:rsidR="00494EA5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76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mm ar uzstādīšanas leņķa regulēšanas iespēju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0/</w:t>
            </w:r>
            <w:r w:rsidR="007819D7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20</w:t>
            </w: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°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.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lastRenderedPageBreak/>
              <w:t>Gaismekļa stiprināšanas veids,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nerūsējoša tērauda skrūvēm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aerodinamiskais koeficients CxS, m2, ne lielāks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~0.1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Brīva vieta papildus kontroliekārtu uzstādīšanai: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0F242C">
        <w:trPr>
          <w:cantSplit/>
          <w:trHeight w:val="642"/>
          <w:jc w:val="center"/>
        </w:trPr>
        <w:tc>
          <w:tcPr>
            <w:tcW w:w="5260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Elektriskie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Barošanas darba sprieguma diapazons, nominālais: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22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 ÷ 240V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Elektroizolācijas drošības klase pēc </w:t>
            </w:r>
            <w:r w:rsidRPr="003A4629">
              <w:rPr>
                <w:rFonts w:ascii="Arial" w:hAnsi="Arial" w:cs="Arial"/>
                <w:sz w:val="20"/>
                <w:szCs w:val="20"/>
              </w:rPr>
              <w:t xml:space="preserve">EN-60598, ne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mazāk</w:t>
            </w:r>
            <w:proofErr w:type="spellEnd"/>
            <w:r w:rsidRPr="003A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kā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:</w:t>
            </w:r>
          </w:p>
        </w:tc>
        <w:tc>
          <w:tcPr>
            <w:tcW w:w="2835" w:type="dxa"/>
          </w:tcPr>
          <w:p w:rsidR="00EE7F3F" w:rsidRPr="004B10D8" w:rsidRDefault="00494EA5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 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otrā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)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Izturība pret pārspriegumu,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Maksimālais spriegums N/L - 2kV; Maksimālais spriegums P/(N/L) 4kV.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494EA5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Nomināla elektriskā patērējamā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jauda ar nominālo gaismas plūsmu, ne vairāk kā:</w:t>
            </w:r>
          </w:p>
        </w:tc>
        <w:tc>
          <w:tcPr>
            <w:tcW w:w="2835" w:type="dxa"/>
            <w:vAlign w:val="center"/>
          </w:tcPr>
          <w:p w:rsidR="00EE7F3F" w:rsidRPr="004B10D8" w:rsidRDefault="00A33FC1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65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W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barošanas bloka lietderības koeficients, ne mazāk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494E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~0,92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Jaudas faktors (Cosφ),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~0,95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Patērējams jaudas svārstības bez dimēšanas, ne vairāk kā:</w:t>
            </w:r>
          </w:p>
        </w:tc>
        <w:tc>
          <w:tcPr>
            <w:tcW w:w="2835" w:type="dxa"/>
            <w:vAlign w:val="center"/>
          </w:tcPr>
          <w:p w:rsidR="00EE7F3F" w:rsidRPr="004B10D8" w:rsidRDefault="00822A7B" w:rsidP="00822A7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t>+/-7.5%]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nominālās gaismas plūsmas samazināšanās kalpošanas laikā, ne lielāka par: 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0%</w:t>
            </w:r>
          </w:p>
        </w:tc>
      </w:tr>
      <w:tr w:rsidR="00EE7F3F" w:rsidRPr="003A4629" w:rsidTr="000F242C">
        <w:trPr>
          <w:cantSplit/>
          <w:trHeight w:val="440"/>
          <w:jc w:val="center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Ekspluatācijas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1A1C8E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kalpošanas laiks,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atbilstoši </w:t>
            </w:r>
            <w:r>
              <w:t xml:space="preserve">IEC </w:t>
            </w:r>
            <w:proofErr w:type="spellStart"/>
            <w:r>
              <w:t>prasībām</w:t>
            </w:r>
            <w:proofErr w:type="spellEnd"/>
            <w:r>
              <w:t xml:space="preserve">,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stundas ne mazāk kā:</w:t>
            </w:r>
          </w:p>
        </w:tc>
        <w:tc>
          <w:tcPr>
            <w:tcW w:w="2835" w:type="dxa"/>
            <w:vAlign w:val="center"/>
          </w:tcPr>
          <w:p w:rsidR="001A1C8E" w:rsidRPr="004B10D8" w:rsidRDefault="000038A2" w:rsidP="002E3E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6</w:t>
            </w:r>
            <w:r w:rsidR="00EE7F3F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</w:t>
            </w:r>
            <w:r w:rsidR="001A1C8E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000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Bojāto gaismekļu skaits kalpošanas laikā, (%) ne vairāk kā: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5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gaismas avota bez instrumenta pielietojuma: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gaismekļa iekšējiem blokiem bez instrumenta pielietojuma: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0F242C">
        <w:trPr>
          <w:cantSplit/>
          <w:trHeight w:val="689"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apmainīt gaismas avotu uz vietas, nenoņemot gaismekli no masta:</w:t>
            </w:r>
          </w:p>
        </w:tc>
        <w:tc>
          <w:tcPr>
            <w:tcW w:w="2835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automātiska aizsardzība no pārkaršanas: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avota patērējamās jaudas samazināšanos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Darba temperatūru diapazons: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Bez gaismas plūsmas samazināšanas: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-20°C ÷ +25°C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plūsmas samazināšanas ne vairāk kā 30%: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-35°C ÷ +35°C</w:t>
            </w:r>
          </w:p>
        </w:tc>
      </w:tr>
      <w:tr w:rsidR="00EE7F3F" w:rsidRPr="003A4629" w:rsidTr="000F242C">
        <w:trPr>
          <w:cantSplit/>
          <w:trHeight w:val="496"/>
          <w:jc w:val="center"/>
        </w:trPr>
        <w:tc>
          <w:tcPr>
            <w:tcW w:w="5260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Vides aizsardzība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5C0777" w:rsidTr="000F242C">
        <w:trPr>
          <w:cantSplit/>
          <w:jc w:val="center"/>
        </w:trPr>
        <w:tc>
          <w:tcPr>
            <w:tcW w:w="5260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Pārstrādes un utilizācijas iespējas, ne  sliktāk ka: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Gaismeklis ir izgatavots izmantojot tehnoloģijas un materiālus, kas nodrošina 100% gaismekļa pārstrādi pēc kalpošanas termiņa beigām 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  <w:vAlign w:val="center"/>
          </w:tcPr>
          <w:p w:rsidR="00EE7F3F" w:rsidRPr="004B10D8" w:rsidRDefault="00EE7F3F" w:rsidP="00822A7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Aizsardzība no piesārņojuma ar gaismu,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 kandelas gaismas izstarojums vīrs 90° no apgaismojamas virsmas piesārņojuma ar gaismu samazināšanai;</w:t>
            </w:r>
          </w:p>
        </w:tc>
      </w:tr>
      <w:tr w:rsidR="00EE7F3F" w:rsidRPr="003A4629" w:rsidTr="000F242C">
        <w:trPr>
          <w:cantSplit/>
          <w:jc w:val="center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lastRenderedPageBreak/>
              <w:t>Atbilst ROHS prasībām: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555B4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Atbilst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ENEC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prasībām: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Pappildus prasības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4B10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Ražotāja apstiprināts g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aismekļu garantijas laiks: 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5</w:t>
            </w: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 gadi, ne mazāk </w:t>
            </w: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Pieteikumam apgaismojuma rezultātu pārbaudei CD vai zibatmiņas formātā pievienoti konkrētā piedāvātā gaismas ķermeņa artikula fotometrijas faili (.ldt; .ies) un parametru lapas: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pēc pasūtītāja pieprasījuma piegādāt paraugu funkcionālai pārbaudei 5 dienu laikā:</w:t>
            </w:r>
          </w:p>
        </w:tc>
        <w:tc>
          <w:tcPr>
            <w:tcW w:w="2835" w:type="dxa"/>
            <w:vAlign w:val="center"/>
          </w:tcPr>
          <w:p w:rsidR="00555B40" w:rsidRPr="004B10D8" w:rsidRDefault="00555B40" w:rsidP="00822A7B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Kvalitāte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5C0777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Rūpnīca ir sertificēta atbilstoši standartiem, ne mazāk kā: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kvalitātes vadības sistēma ISO9001;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vides aizsardzības sistēma ISO14001;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atbilstība standartiem, ne sliktāk kā: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60598-1: Luminaires, general requirements and tests;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60598-2-3: Particular requirements, luminaires for Road &amp; Street Lighting;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62031 (only for LED): LED modules for general lighting, safety specifications;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55015: Limits &amp; methods of measurement of radio disturbance characteristics of electrical lighting and similar equipment;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·EN 61547: Equipment for general lighting purposes, immunity requirements;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61000-3-2: Limits for Harmonic emissions (&lt;16A per phase);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61000-3-3: Limitation of voltage fluctuation and flicker in Low-voltage supply systems for equipment with rated current ≤ 16A;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61347-1: General &amp; Safety requirements for the driver;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61347-2-13 (only for LED): Particular requirements for DC or AC supplied electronic driver for LED modules;</w:t>
            </w:r>
          </w:p>
        </w:tc>
        <w:tc>
          <w:tcPr>
            <w:tcW w:w="2835" w:type="dxa"/>
          </w:tcPr>
          <w:p w:rsidR="00555B40" w:rsidRPr="004B10D8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555B40" w:rsidRPr="003A4629" w:rsidTr="000F242C">
        <w:trPr>
          <w:cantSplit/>
          <w:jc w:val="center"/>
        </w:trPr>
        <w:tc>
          <w:tcPr>
            <w:tcW w:w="5260" w:type="dxa"/>
          </w:tcPr>
          <w:p w:rsidR="00555B40" w:rsidRPr="004B10D8" w:rsidRDefault="00555B40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62471: Photo biological safety of Lamps and lamp systems;</w:t>
            </w:r>
          </w:p>
        </w:tc>
        <w:tc>
          <w:tcPr>
            <w:tcW w:w="2835" w:type="dxa"/>
          </w:tcPr>
          <w:p w:rsidR="00555B40" w:rsidRPr="002C2B1C" w:rsidRDefault="00555B40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</w:tbl>
    <w:p w:rsidR="00EE7F3F" w:rsidRDefault="00EE7F3F"/>
    <w:sectPr w:rsidR="00EE7F3F" w:rsidSect="00AB5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42C" w:rsidRDefault="000F242C" w:rsidP="000F242C">
      <w:pPr>
        <w:spacing w:after="0" w:line="240" w:lineRule="auto"/>
      </w:pPr>
      <w:r>
        <w:separator/>
      </w:r>
    </w:p>
  </w:endnote>
  <w:endnote w:type="continuationSeparator" w:id="0">
    <w:p w:rsidR="000F242C" w:rsidRDefault="000F242C" w:rsidP="000F2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42C" w:rsidRDefault="000F242C" w:rsidP="000F242C">
      <w:pPr>
        <w:spacing w:after="0" w:line="240" w:lineRule="auto"/>
      </w:pPr>
      <w:r>
        <w:separator/>
      </w:r>
    </w:p>
  </w:footnote>
  <w:footnote w:type="continuationSeparator" w:id="0">
    <w:p w:rsidR="000F242C" w:rsidRDefault="000F242C" w:rsidP="000F24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276E"/>
    <w:multiLevelType w:val="hybridMultilevel"/>
    <w:tmpl w:val="E5FECEC2"/>
    <w:lvl w:ilvl="0" w:tplc="040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">
    <w:nsid w:val="4BA77E99"/>
    <w:multiLevelType w:val="hybridMultilevel"/>
    <w:tmpl w:val="26A4E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D8"/>
    <w:rsid w:val="000038A2"/>
    <w:rsid w:val="000F242C"/>
    <w:rsid w:val="001A1C8E"/>
    <w:rsid w:val="001E061C"/>
    <w:rsid w:val="001F3E56"/>
    <w:rsid w:val="00230F3C"/>
    <w:rsid w:val="00275670"/>
    <w:rsid w:val="002C2B1C"/>
    <w:rsid w:val="002E3E41"/>
    <w:rsid w:val="0032571C"/>
    <w:rsid w:val="003A4629"/>
    <w:rsid w:val="003B23B1"/>
    <w:rsid w:val="00494EA5"/>
    <w:rsid w:val="004B10D8"/>
    <w:rsid w:val="00555B40"/>
    <w:rsid w:val="005C0777"/>
    <w:rsid w:val="005C7763"/>
    <w:rsid w:val="00620E9B"/>
    <w:rsid w:val="007819D7"/>
    <w:rsid w:val="007E364C"/>
    <w:rsid w:val="00822A7B"/>
    <w:rsid w:val="00910E7E"/>
    <w:rsid w:val="00A33FC1"/>
    <w:rsid w:val="00AB5902"/>
    <w:rsid w:val="00B623D3"/>
    <w:rsid w:val="00C82C50"/>
    <w:rsid w:val="00D40E93"/>
    <w:rsid w:val="00D86271"/>
    <w:rsid w:val="00D95D3C"/>
    <w:rsid w:val="00DF38EA"/>
    <w:rsid w:val="00E3119F"/>
    <w:rsid w:val="00EC7E8D"/>
    <w:rsid w:val="00EE5E47"/>
    <w:rsid w:val="00EE7F3F"/>
    <w:rsid w:val="00F86439"/>
    <w:rsid w:val="00FB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0D8"/>
    <w:pPr>
      <w:ind w:left="720"/>
      <w:contextualSpacing/>
    </w:pPr>
  </w:style>
  <w:style w:type="paragraph" w:customStyle="1" w:styleId="Default">
    <w:name w:val="Default"/>
    <w:uiPriority w:val="99"/>
    <w:rsid w:val="004B10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3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4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42C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F24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42C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0D8"/>
    <w:pPr>
      <w:ind w:left="720"/>
      <w:contextualSpacing/>
    </w:pPr>
  </w:style>
  <w:style w:type="paragraph" w:customStyle="1" w:styleId="Default">
    <w:name w:val="Default"/>
    <w:uiPriority w:val="99"/>
    <w:rsid w:val="004B10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3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4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42C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F24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42C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684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Modelis 72W</vt:lpstr>
    </vt:vector>
  </TitlesOfParts>
  <Company>Latvenergo</Company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Modelis 72W</dc:title>
  <dc:creator>PP</dc:creator>
  <cp:lastModifiedBy>user</cp:lastModifiedBy>
  <cp:revision>9</cp:revision>
  <cp:lastPrinted>2015-03-02T10:07:00Z</cp:lastPrinted>
  <dcterms:created xsi:type="dcterms:W3CDTF">2015-03-02T11:53:00Z</dcterms:created>
  <dcterms:modified xsi:type="dcterms:W3CDTF">2015-08-26T16:12:00Z</dcterms:modified>
</cp:coreProperties>
</file>