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0"/>
        <w:gridCol w:w="2835"/>
      </w:tblGrid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3B23B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Modelis </w:t>
            </w:r>
            <w:r w:rsidR="003B23B1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72</w:t>
            </w:r>
            <w:r w:rsidRPr="004B10D8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W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Pieprasīts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Funkcionalitāte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Sistēmas nomināla (bez dimēšanas) gaismas plūsma, ±2.5%: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 w:eastAsia="lv-LV"/>
              </w:rPr>
              <w:t xml:space="preserve">4908 </w:t>
            </w:r>
            <w:r w:rsidRPr="002C2B1C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Lm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plūsmas temperatūra, °K: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 3000 līdz 4000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Default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Gaismekļa barošanas bloks nodrošina gaismas intensitātes maiņu saskaņā ar 1-10V vai DALI protokoliem, ar programmēšanas iespēju: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 </w:t>
            </w: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B623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izplatības izvēles iespējas atbilstoši LVS EN 13032-1</w:t>
            </w:r>
            <w:r w:rsidRPr="003B23B1">
              <w:rPr>
                <w:rFonts w:ascii="Arial" w:hAnsi="Arial" w:cs="Arial"/>
                <w:sz w:val="20"/>
                <w:szCs w:val="20"/>
                <w:lang w:val="lv-LV"/>
              </w:rPr>
              <w:t>, ne sliktāk, kā projektā paredzēts:</w:t>
            </w:r>
          </w:p>
        </w:tc>
        <w:tc>
          <w:tcPr>
            <w:tcW w:w="2835" w:type="dxa"/>
          </w:tcPr>
          <w:p w:rsidR="00EE7F3F" w:rsidRPr="004B10D8" w:rsidRDefault="00EE7F3F" w:rsidP="003B23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Jā, pretendentam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ir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nepieciešams sagatavot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ielu apgaismojuma aprēķin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us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konkrētām profila shēmām</w:t>
            </w:r>
            <w:r w:rsidR="003B23B1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pēc parauga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Žilbināšanas klase,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G4</w:t>
            </w:r>
          </w:p>
        </w:tc>
      </w:tr>
      <w:tr w:rsidR="00EE7F3F" w:rsidRPr="005C0777" w:rsidTr="00F86439">
        <w:trPr>
          <w:cantSplit/>
          <w:trHeight w:val="637"/>
        </w:trPr>
        <w:tc>
          <w:tcPr>
            <w:tcW w:w="5260" w:type="dxa"/>
          </w:tcPr>
          <w:p w:rsidR="00EE7F3F" w:rsidRDefault="00EE7F3F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Energoekonomijas iespējas funkcija, ne m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lv-LV"/>
              </w:rPr>
              <w:t>azāk ka:</w:t>
            </w:r>
          </w:p>
        </w:tc>
        <w:tc>
          <w:tcPr>
            <w:tcW w:w="2835" w:type="dxa"/>
          </w:tcPr>
          <w:p w:rsidR="00EE7F3F" w:rsidRPr="003A4629" w:rsidRDefault="00EE7F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Automātiskā gaismas plūsmas samazināšanas (dimēšana) līdz 50% ar soli ne lielāku kā 1%  un ne mazāk kā 5-m laika intervāliem ar soli ne lielāku ka 15 minūtes</w:t>
            </w:r>
          </w:p>
        </w:tc>
      </w:tr>
      <w:tr w:rsidR="00EE7F3F" w:rsidRPr="003A4629" w:rsidTr="00230F3C">
        <w:trPr>
          <w:cantSplit/>
          <w:trHeight w:val="637"/>
        </w:trPr>
        <w:tc>
          <w:tcPr>
            <w:tcW w:w="5260" w:type="dxa"/>
          </w:tcPr>
          <w:p w:rsidR="00EE7F3F" w:rsidRDefault="00EE7F3F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Automātiskās dimēšanas sinhronizācija</w:t>
            </w:r>
          </w:p>
        </w:tc>
        <w:tc>
          <w:tcPr>
            <w:tcW w:w="2835" w:type="dxa"/>
          </w:tcPr>
          <w:p w:rsidR="00EE7F3F" w:rsidRPr="003A4629" w:rsidRDefault="00EE7F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elektriskās barošanas padevi</w:t>
            </w:r>
          </w:p>
        </w:tc>
      </w:tr>
      <w:tr w:rsidR="00EE7F3F" w:rsidRPr="003A4629" w:rsidTr="00230F3C">
        <w:trPr>
          <w:cantSplit/>
          <w:trHeight w:val="637"/>
        </w:trPr>
        <w:tc>
          <w:tcPr>
            <w:tcW w:w="5260" w:type="dxa"/>
          </w:tcPr>
          <w:p w:rsidR="00EE7F3F" w:rsidRDefault="00EE7F3F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Gaismas plūsmas dimēšanas līmeņu un laika intervālu uzstādīšanas iespējas, ne mazāk kā:</w:t>
            </w:r>
          </w:p>
        </w:tc>
        <w:tc>
          <w:tcPr>
            <w:tcW w:w="2835" w:type="dxa"/>
          </w:tcPr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Rūpnīcā pēc pasūtītāja uzdevuma</w:t>
            </w:r>
          </w:p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Uz vietas</w:t>
            </w:r>
          </w:p>
        </w:tc>
      </w:tr>
      <w:tr w:rsidR="00EE7F3F" w:rsidRPr="003A4629" w:rsidTr="00DF38EA">
        <w:trPr>
          <w:cantSplit/>
          <w:trHeight w:val="637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tips: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LED (gaismas diodes)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korpusa izpildījums: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Liets alumīnijs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aizsardzības klase (hermētisms), visiem gaismekļa nodalījumiem,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nodalījuma vai paša gaismas avota aizsardzības klase no citiem gaismekļa iekšējiem blokiem,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Elektroniska barošanas avota nodalījuma vai paša elektroniska barošanas avota aizsardzības klase no citiem gaismekļa iekšējiem blokiem,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pret vandālisma klase pēc </w:t>
            </w:r>
            <w:r w:rsidRPr="003A4629">
              <w:rPr>
                <w:rFonts w:ascii="Arial" w:hAnsi="Arial" w:cs="Arial"/>
                <w:sz w:val="20"/>
                <w:szCs w:val="20"/>
                <w:lang w:val="lv-LV"/>
              </w:rPr>
              <w:t>EN 50102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ne sliktāka kā:</w:t>
            </w:r>
          </w:p>
        </w:tc>
        <w:tc>
          <w:tcPr>
            <w:tcW w:w="2835" w:type="dxa"/>
          </w:tcPr>
          <w:p w:rsidR="00EE7F3F" w:rsidRPr="00D86271" w:rsidRDefault="00EE7F3F" w:rsidP="00D862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IK10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svars (kg), ne lielāks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11</w:t>
            </w: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saderība ar balsta gala diametru,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Uz sāna konsoles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40÷62mm,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0/±9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</w:t>
            </w:r>
          </w:p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Tieši uz masta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76 mm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0/9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.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stiprināšanas veids,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nerūsējoša tērauda skrūvēm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 xml:space="preserve">Gaismekļa aerodinamiskais koeficients 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CxS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m2, ne lielāks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~0.1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Brīva vieta papildus kontroliekārtu uzstādīšanai: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  <w:trHeight w:val="642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Elektriskie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Barošanas darba sprieguma diapazons, nominālais: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22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 ÷ 240V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Elektroizolācijas drošības klase pēc </w:t>
            </w:r>
            <w:r w:rsidRPr="003A4629">
              <w:rPr>
                <w:rFonts w:ascii="Arial" w:hAnsi="Arial" w:cs="Arial"/>
                <w:sz w:val="20"/>
                <w:szCs w:val="20"/>
              </w:rPr>
              <w:t xml:space="preserve">EN-60598, ne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mazāk</w:t>
            </w:r>
            <w:proofErr w:type="spellEnd"/>
            <w:r w:rsidRPr="003A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kā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 (pirmā)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Izturība pret pārspriegumu,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Maksimālais spriegums N/L - 2kV; Maksimālais spriegums P/(N/L) 4kV.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Nomināla elektriska patērējama jauda ar nominālo gaismas plūsmu, ne vairāk kā:</w:t>
            </w:r>
          </w:p>
        </w:tc>
        <w:tc>
          <w:tcPr>
            <w:tcW w:w="2835" w:type="dxa"/>
          </w:tcPr>
          <w:p w:rsidR="00EE7F3F" w:rsidRPr="004B10D8" w:rsidRDefault="00EE7F3F" w:rsidP="007E364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72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W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barošanas bloka lietderības koeficients,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~0,92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Jaudas faktors (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Cosφ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),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Patērējams jaudas svārstības bez dimēšanas, ne vairāk kā: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4B10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±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4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%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nominālās gaismas plūsmas samazināšanās kalpošanas laikā, ne lielāka par: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</w:t>
            </w:r>
          </w:p>
        </w:tc>
      </w:tr>
      <w:tr w:rsidR="00EE7F3F" w:rsidRPr="003A4629" w:rsidTr="00DF38EA">
        <w:trPr>
          <w:cantSplit/>
          <w:trHeight w:val="440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Ekspluatācijas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kalpošanas laiks, stundas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50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000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Bojāto gaismekļu skaits kalpošanas laikā, (%) ne vairāk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gaismas avota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gaismekļa iekšējiem blokiem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  <w:trHeight w:val="689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apmainīt gaismas avotu uz vietas, nenoņemot gaismekli no masta: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automātiska aizsardzība no pārkaršanas: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avota patērējamās jaudas samazināšanos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Darba temperatūru diapazons: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Bez gaismas plūsmas samazināšanas: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-20°C ÷ +25°C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plūsmas samazināšanas ne vairāk kā 30%: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-35°C ÷ +35°C</w:t>
            </w:r>
          </w:p>
        </w:tc>
      </w:tr>
      <w:tr w:rsidR="00EE7F3F" w:rsidRPr="003A4629" w:rsidTr="00DF38EA">
        <w:trPr>
          <w:cantSplit/>
          <w:trHeight w:val="496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Vides aizsardzība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Pārstrādes un utilizācijas iespējas, ne  sliktāk ka: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Gaismeklis ir izgatavots izmantojot tehnoloģijas un materiālus, kas nodrošina 100% gaismekļa pārstrādi pēc kalpošanas termiņa beigām 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Aizsardzība no piesārņojuma ar gaismu,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0 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kandelas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gaismas izstarojums vīrs 90° no apgaismojamas virsmas piesārņojuma ar gaismu samazināšanai;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Atbilst ROHS prasībām: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proofErr w:type="spellStart"/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Pappildus</w:t>
            </w:r>
            <w:proofErr w:type="spellEnd"/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 prasības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4B10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>Ražotāja apstiprināts g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aismekļu garantijas laiks: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10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 gadi, ne mazāk 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Pieteikumam apgaismojuma rezultātu pārbaudei CD vai zibatmiņas formātā pievienoti konkrētā piedāvātā gaismas ķermeņa artikula fotometrijas faili (.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ldt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 .ies) un parametru lapas: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pēc pasūtītāja pieprasījuma piegādāt paraugu funkcionālai pārbaudei 5 dienu laikā: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vides aizsardzības sistēma ISO14001;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60598-1: Luminaires, general requirements and tests;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60598-2-3: Particular requirements, luminaires for Road &amp; Street Lighting;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62031 (only for LED): LED modules for general lighting, safety specifications;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55015: Limits &amp; methods of measurement of radio disturbance characteristics of electrical lighting and similar equipment;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·EN 61547: Equipment for general lighting purposes, immunity requirements;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61000-3-2: Limits for Harmonic emissions (&lt;16A per phase);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61000-3-3: Limitation of voltage fluctuation and flicker in Low-voltage supply systems for equipment with rated current ≤ 16A;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61347-1: General &amp; Safety requirements for the driver;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61347-2-13 (only for LED): Particular requirements for DC or AC supplied electronic driver for LED modules;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62471: Photo biological safety of Lamps and lamp systems;</w:t>
            </w:r>
          </w:p>
        </w:tc>
        <w:tc>
          <w:tcPr>
            <w:tcW w:w="2835" w:type="dxa"/>
          </w:tcPr>
          <w:p w:rsidR="00EE7F3F" w:rsidRPr="002C2B1C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</w:tbl>
    <w:p w:rsidR="00EE7F3F" w:rsidRDefault="00EE7F3F"/>
    <w:sectPr w:rsidR="00EE7F3F" w:rsidSect="00AB5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76E"/>
    <w:multiLevelType w:val="hybridMultilevel"/>
    <w:tmpl w:val="E5FECEC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">
    <w:nsid w:val="4BA77E99"/>
    <w:multiLevelType w:val="hybridMultilevel"/>
    <w:tmpl w:val="26A4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0D8"/>
    <w:rsid w:val="001E061C"/>
    <w:rsid w:val="00230F3C"/>
    <w:rsid w:val="00275670"/>
    <w:rsid w:val="002C2B1C"/>
    <w:rsid w:val="0032571C"/>
    <w:rsid w:val="003A4629"/>
    <w:rsid w:val="003B23B1"/>
    <w:rsid w:val="004B10D8"/>
    <w:rsid w:val="005C0777"/>
    <w:rsid w:val="005C7763"/>
    <w:rsid w:val="007E364C"/>
    <w:rsid w:val="00AB5902"/>
    <w:rsid w:val="00B623D3"/>
    <w:rsid w:val="00C82C50"/>
    <w:rsid w:val="00D40E93"/>
    <w:rsid w:val="00D86271"/>
    <w:rsid w:val="00D95D3C"/>
    <w:rsid w:val="00DF38EA"/>
    <w:rsid w:val="00E3119F"/>
    <w:rsid w:val="00EC7E8D"/>
    <w:rsid w:val="00EE5E47"/>
    <w:rsid w:val="00EE7F3F"/>
    <w:rsid w:val="00F8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3205</Words>
  <Characters>1828</Characters>
  <Application>Microsoft Office Word</Application>
  <DocSecurity>0</DocSecurity>
  <Lines>15</Lines>
  <Paragraphs>10</Paragraphs>
  <ScaleCrop>false</ScaleCrop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Modelis 72W</dc:title>
  <dc:subject/>
  <dc:creator>PP</dc:creator>
  <cp:keywords/>
  <dc:description/>
  <cp:lastModifiedBy>MS</cp:lastModifiedBy>
  <cp:revision>5</cp:revision>
  <cp:lastPrinted>2013-06-11T17:26:00Z</cp:lastPrinted>
  <dcterms:created xsi:type="dcterms:W3CDTF">2013-10-11T06:05:00Z</dcterms:created>
  <dcterms:modified xsi:type="dcterms:W3CDTF">2013-10-20T15:41:00Z</dcterms:modified>
</cp:coreProperties>
</file>