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85" w:rsidRDefault="003B1985"/>
    <w:p w:rsidR="003B1985" w:rsidRPr="003B1985" w:rsidRDefault="003B1985" w:rsidP="003B1985">
      <w:pPr>
        <w:ind w:left="709"/>
        <w:jc w:val="center"/>
        <w:rPr>
          <w:b/>
        </w:rPr>
      </w:pPr>
      <w:r w:rsidRPr="003B1985">
        <w:rPr>
          <w:b/>
        </w:rPr>
        <w:t>ApgaismesBalstuspecifikācija</w:t>
      </w:r>
    </w:p>
    <w:tbl>
      <w:tblPr>
        <w:tblW w:w="66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0"/>
        <w:gridCol w:w="1380"/>
      </w:tblGrid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16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/>
              </w:rPr>
              <w:t>Konstrukcija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Apgaismes balsta kopējais garums ne mazāk kā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6600mm</w:t>
            </w:r>
          </w:p>
        </w:tc>
      </w:tr>
      <w:tr w:rsidR="00163BF0" w:rsidRPr="00163BF0" w:rsidTr="003B1985">
        <w:trPr>
          <w:trHeight w:val="52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Apgaismesbalstaapkšdaļasizmērsnemazākkā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143mm +/-2mm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Apgaismes balsta pamata svars ne mazāk kā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360kg</w:t>
            </w:r>
          </w:p>
        </w:tc>
      </w:tr>
      <w:tr w:rsidR="00163BF0" w:rsidRPr="00163BF0" w:rsidTr="003B1985">
        <w:trPr>
          <w:trHeight w:val="52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Apgaismes balsta pamata stiprinājuma skrūvju skaits ne mazāk kā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4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Apgaismes balsta konsoles augstums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2000mm</w:t>
            </w:r>
          </w:p>
        </w:tc>
      </w:tr>
      <w:tr w:rsidR="00163BF0" w:rsidRPr="00163BF0" w:rsidTr="003B1985">
        <w:trPr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Apgaismes balsta konsoles garums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1000mm</w:t>
            </w:r>
          </w:p>
        </w:tc>
      </w:tr>
      <w:tr w:rsidR="00163BF0" w:rsidRPr="00163BF0" w:rsidTr="003B1985">
        <w:trPr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Apgaismes balsta konsoles lenķis pret horizontu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10*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/>
              </w:rPr>
              <w:t>Kvalitāte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Rūpnīca ir sertificēta atbilstoši standartiem, ne mazāk kā: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ind w:firstLineChars="600" w:firstLine="1200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163BF0">
              <w:rPr>
                <w:rFonts w:ascii="Symbol" w:eastAsia="Times New Roman" w:hAnsi="Symbol" w:cs="Calibri"/>
                <w:color w:val="000000"/>
                <w:sz w:val="20"/>
                <w:szCs w:val="20"/>
                <w:lang w:val="lv-LV"/>
              </w:rPr>
              <w:t></w:t>
            </w:r>
            <w:r w:rsidRPr="00163B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lv-LV"/>
              </w:rPr>
              <w:t xml:space="preserve">         </w:t>
            </w: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kvalitātes vadības sistēma ISO9001;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ind w:firstLineChars="600" w:firstLine="1200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163BF0">
              <w:rPr>
                <w:rFonts w:ascii="Symbol" w:eastAsia="Times New Roman" w:hAnsi="Symbol" w:cs="Calibri"/>
                <w:color w:val="000000"/>
                <w:sz w:val="20"/>
                <w:szCs w:val="20"/>
                <w:lang w:val="lv-LV"/>
              </w:rPr>
              <w:t></w:t>
            </w:r>
            <w:r w:rsidRPr="00163B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lv-LV"/>
              </w:rPr>
              <w:t xml:space="preserve">         </w:t>
            </w: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vides aizsardzības sistēma ISO14001: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atbilstība standartiem, ne sliktāk kā: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163BF0" w:rsidRPr="00163BF0" w:rsidTr="003B1985">
        <w:trPr>
          <w:cantSplit/>
          <w:trHeight w:val="31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ind w:firstLineChars="600" w:firstLine="1200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163BF0">
              <w:rPr>
                <w:rFonts w:ascii="Symbol" w:eastAsia="Times New Roman" w:hAnsi="Symbol" w:cs="Calibri"/>
                <w:color w:val="000000"/>
                <w:sz w:val="20"/>
                <w:szCs w:val="20"/>
              </w:rPr>
              <w:t></w:t>
            </w:r>
            <w:r w:rsidRPr="00163B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IEC EN 40-5:2002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163BF0" w:rsidRPr="00163BF0" w:rsidTr="003B1985">
        <w:trPr>
          <w:trHeight w:val="525"/>
          <w:jc w:val="center"/>
        </w:trPr>
        <w:tc>
          <w:tcPr>
            <w:tcW w:w="530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Pievienot ražotāja slodzes aprēķinus izmantojot paredzētos gaismekļus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63BF0" w:rsidRPr="00163BF0" w:rsidRDefault="00163BF0" w:rsidP="00163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63BF0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</w:tbl>
    <w:p w:rsidR="009F5A44" w:rsidRDefault="009F5A44" w:rsidP="00296EF8"/>
    <w:p w:rsidR="00EB4157" w:rsidRDefault="00EB4157" w:rsidP="00296EF8"/>
    <w:p w:rsidR="00EB4157" w:rsidRDefault="00EB4157" w:rsidP="00296EF8"/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0"/>
        <w:gridCol w:w="2835"/>
      </w:tblGrid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 xml:space="preserve">Modelis 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lv-LV"/>
              </w:rPr>
              <w:t>65</w:t>
            </w:r>
            <w:r w:rsidRPr="004B10D8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lv-LV"/>
              </w:rPr>
              <w:t>W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>Pieprasīts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>Funkcionalitāte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Sistēmas nomināla (bez dimēšanas) gaismas plūsma, ±2.5%: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D40E9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lv-LV"/>
              </w:rPr>
              <w:t>7100</w:t>
            </w:r>
            <w:r w:rsidRPr="002C2B1C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 Lm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Gaismas plūsmas temperatūra, °K: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No 3000 līdz 4000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Default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 xml:space="preserve">Gaismekļa barošanas bloks nodrošina gaismas intensitātes maiņu saskaņā ar 1-10V vai DALI protokoliem, ar programmēšanas iespēju: 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Jā </w:t>
            </w:r>
          </w:p>
        </w:tc>
      </w:tr>
      <w:tr w:rsidR="00EB4157" w:rsidRPr="00007207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Gaismas izplatības izvēles iespējas atbilstoši LVS EN 13032-1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Jā, pretendentam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irnepieciešams sagatavot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 ielu apgaismojuma aprēķin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us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 konkrētām profila shēmām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 pēc parauga 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Žilbināšanas klase, ne sliktāk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lv-LV"/>
              </w:rPr>
              <w:t>G4</w:t>
            </w:r>
          </w:p>
        </w:tc>
      </w:tr>
      <w:tr w:rsidR="00EB4157" w:rsidRPr="00007207" w:rsidTr="00534A12">
        <w:trPr>
          <w:cantSplit/>
          <w:trHeight w:val="637"/>
        </w:trPr>
        <w:tc>
          <w:tcPr>
            <w:tcW w:w="5260" w:type="dxa"/>
            <w:shd w:val="clear" w:color="auto" w:fill="auto"/>
          </w:tcPr>
          <w:p w:rsidR="00EB4157" w:rsidRDefault="00EB4157" w:rsidP="00534A12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Energoekonomijas iespējas funkcija, ne mazāk ka:</w:t>
            </w:r>
          </w:p>
        </w:tc>
        <w:tc>
          <w:tcPr>
            <w:tcW w:w="2835" w:type="dxa"/>
          </w:tcPr>
          <w:p w:rsidR="00EB4157" w:rsidRDefault="00EB4157" w:rsidP="00534A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Automātiskā gaismas plūsmas samazināšanas (dimēšana) līdz 50% ar soli ne lielāku kā 1%  un ne mazāk kā 5-m laika intervāliem ar soli ne lielāku ka 15 minūtes</w:t>
            </w:r>
          </w:p>
        </w:tc>
      </w:tr>
      <w:tr w:rsidR="00EB4157" w:rsidRPr="004B10D8" w:rsidTr="00534A12">
        <w:trPr>
          <w:cantSplit/>
          <w:trHeight w:val="637"/>
        </w:trPr>
        <w:tc>
          <w:tcPr>
            <w:tcW w:w="5260" w:type="dxa"/>
            <w:shd w:val="clear" w:color="auto" w:fill="auto"/>
          </w:tcPr>
          <w:p w:rsidR="00EB4157" w:rsidRDefault="00EB4157" w:rsidP="00534A12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Automātiskās dimēšanas sinhronizācija</w:t>
            </w:r>
          </w:p>
        </w:tc>
        <w:tc>
          <w:tcPr>
            <w:tcW w:w="2835" w:type="dxa"/>
          </w:tcPr>
          <w:p w:rsidR="00EB4157" w:rsidRDefault="00EB4157" w:rsidP="00534A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Ar elektriskās barošanas padevi</w:t>
            </w:r>
          </w:p>
        </w:tc>
      </w:tr>
      <w:tr w:rsidR="00EB4157" w:rsidRPr="004B10D8" w:rsidTr="00534A12">
        <w:trPr>
          <w:cantSplit/>
          <w:trHeight w:val="637"/>
        </w:trPr>
        <w:tc>
          <w:tcPr>
            <w:tcW w:w="5260" w:type="dxa"/>
            <w:shd w:val="clear" w:color="auto" w:fill="auto"/>
          </w:tcPr>
          <w:p w:rsidR="00EB4157" w:rsidRDefault="00EB4157" w:rsidP="00534A12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lastRenderedPageBreak/>
              <w:t>Gaismas plūsmas dimēšanas līmeņu un laika intervālu uzstādīšanas iespējas, ne mazāk kā:</w:t>
            </w:r>
          </w:p>
        </w:tc>
        <w:tc>
          <w:tcPr>
            <w:tcW w:w="2835" w:type="dxa"/>
          </w:tcPr>
          <w:p w:rsidR="00EB4157" w:rsidRDefault="00EB4157" w:rsidP="00534A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Rūpnīcā pēc pasūtītāja uzdevuma</w:t>
            </w:r>
          </w:p>
          <w:p w:rsidR="00EB4157" w:rsidRDefault="00EB4157" w:rsidP="00534A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Uz vietas</w:t>
            </w:r>
          </w:p>
        </w:tc>
      </w:tr>
      <w:tr w:rsidR="00EB4157" w:rsidRPr="004B10D8" w:rsidTr="00534A12">
        <w:trPr>
          <w:cantSplit/>
          <w:trHeight w:val="637"/>
        </w:trPr>
        <w:tc>
          <w:tcPr>
            <w:tcW w:w="5260" w:type="dxa"/>
            <w:shd w:val="clear" w:color="auto" w:fill="auto"/>
            <w:vAlign w:val="bottom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>Konstrukcija</w:t>
            </w:r>
          </w:p>
        </w:tc>
        <w:tc>
          <w:tcPr>
            <w:tcW w:w="2835" w:type="dxa"/>
            <w:vAlign w:val="bottom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Gaismas avota tips: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LED (gaismas diodes)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korpusa izpildījums: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Liets alumīnijs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kupols / plafons: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Plakans stikls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aizsardzības klase (hermētisms), visiem gaismekļa nodalījumiem, ne sliktāka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IP66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Gaismas avota nodalījuma vai paša gaismas avota aizsardzības klase no citiem gaismekļa iekšējiem blokiem, ne sliktāka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lv-LV"/>
              </w:rPr>
              <w:t>IP6X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Elektroniska barošanas avota nodalījuma vai paša elektroniska barošanas avota aizsardzības klase no citiem gaismekļa iekšējiem blokiem, ne sliktāka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lv-LV"/>
              </w:rPr>
              <w:t>IP66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Gaismekļa pret vandālisma klase pēc </w:t>
            </w: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>EN 50102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, ne sliktāka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 xml:space="preserve">Korpuss </w:t>
            </w:r>
            <w:r w:rsidRPr="004B10D8">
              <w:rPr>
                <w:rFonts w:ascii="Arial" w:hAnsi="Arial" w:cs="Arial"/>
                <w:noProof/>
                <w:sz w:val="20"/>
                <w:szCs w:val="20"/>
                <w:lang w:val="lv-LV"/>
              </w:rPr>
              <w:t>IK10</w:t>
            </w:r>
          </w:p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 xml:space="preserve">Stikls </w:t>
            </w:r>
            <w:r w:rsidRPr="004B10D8">
              <w:rPr>
                <w:rFonts w:ascii="Arial" w:hAnsi="Arial" w:cs="Arial"/>
                <w:noProof/>
                <w:sz w:val="20"/>
                <w:szCs w:val="20"/>
                <w:lang w:val="lv-LV"/>
              </w:rPr>
              <w:t>IK09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svars (kg), ne lielāks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lv-LV"/>
              </w:rPr>
              <w:t>11</w:t>
            </w:r>
          </w:p>
        </w:tc>
      </w:tr>
      <w:tr w:rsidR="00EB4157" w:rsidRPr="00007207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saderība ar balsta gala diametru, ne sliktāk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Uz sāna konsoles 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sym w:font="Symbol" w:char="F0C6"/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 40÷62mm, ar uzstādīšanas leņķa regulēšanas iespēju </w:t>
            </w:r>
            <w:r w:rsidRPr="004B10D8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lv-LV"/>
              </w:rPr>
              <w:t>0/±5/±10°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;</w:t>
            </w:r>
          </w:p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Tieši uz masta 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sym w:font="Symbol" w:char="F0C6"/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 76 mm ar uzstādīšanas leņķa regulēšanas iespēju </w:t>
            </w:r>
            <w:r w:rsidRPr="004B10D8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lv-LV"/>
              </w:rPr>
              <w:t>0/5/10°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.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stiprināšanas veids, ne sliktāk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Ar nerūsējoša tērauda skrūvēm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aerodinamiskais koeficients CxS, m2, ne lielāks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~0.1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Brīva vieta papildus kontroliekārtu uzstādīšanai: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  <w:trHeight w:val="642"/>
        </w:trPr>
        <w:tc>
          <w:tcPr>
            <w:tcW w:w="5260" w:type="dxa"/>
            <w:shd w:val="clear" w:color="auto" w:fill="auto"/>
            <w:vAlign w:val="bottom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>Elektriskie parametri</w:t>
            </w:r>
          </w:p>
        </w:tc>
        <w:tc>
          <w:tcPr>
            <w:tcW w:w="2835" w:type="dxa"/>
            <w:vAlign w:val="bottom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Barošanas darba sprieguma diapazons, nominālais: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200 ÷ 240V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Elektroizolācijas drošības klase pēc </w:t>
            </w:r>
            <w:r w:rsidRPr="004B10D8">
              <w:rPr>
                <w:rFonts w:ascii="Arial" w:hAnsi="Arial" w:cs="Arial"/>
                <w:sz w:val="20"/>
                <w:szCs w:val="20"/>
              </w:rPr>
              <w:t>EN-60598, ne mazākkā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I (pirmā)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Izturība pret pārspriegumu, ne sliktāk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Maksimālais spriegums N/L - 2kV; Maksimālais spriegums P/(N/L) 4kV.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Nomināla elektriska patērējama jauda ar nominālo gaismas plūsmu, ne vairāk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lv-LV"/>
              </w:rPr>
              <w:t>65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 W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barošanas bloka lietderības koeficients, ne mazāk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~0,92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Jaudas faktors (Cosφ), ne mazāk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~0,95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Patērējams jaudas svārstības bez dimēšanas, ne vairāk kā:</w:t>
            </w:r>
          </w:p>
        </w:tc>
        <w:tc>
          <w:tcPr>
            <w:tcW w:w="2835" w:type="dxa"/>
            <w:vAlign w:val="bottom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4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%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Gaismekļa nominālās gaismas plūsmas samazināšanās kalpošanas laikā, ne lielāka par: 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0%</w:t>
            </w:r>
          </w:p>
        </w:tc>
      </w:tr>
      <w:tr w:rsidR="00EB4157" w:rsidRPr="004B10D8" w:rsidTr="00534A12">
        <w:trPr>
          <w:cantSplit/>
          <w:trHeight w:val="440"/>
        </w:trPr>
        <w:tc>
          <w:tcPr>
            <w:tcW w:w="5260" w:type="dxa"/>
            <w:shd w:val="clear" w:color="auto" w:fill="auto"/>
            <w:vAlign w:val="bottom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>Ekspluatācijas parametri</w:t>
            </w:r>
          </w:p>
        </w:tc>
        <w:tc>
          <w:tcPr>
            <w:tcW w:w="2835" w:type="dxa"/>
            <w:vAlign w:val="bottom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kalpošanas laiks, stundas ne mazāk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50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 000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Bojāto gaismekļu skaits kalpošanas laikā, (%) ne vairāk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5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Pieeja pie gaismas avota bez instrumenta pielietojuma: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Pieeja pie gaismekļa iekšējiem blokiem bez instrumenta pielietojuma: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  <w:trHeight w:val="689"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lastRenderedPageBreak/>
              <w:t>Iespēja apmainīt gaismas avotu uz vietas, nenoņemot gaismekli no masta: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Gaismas avota automātiska aizsardzība no pārkaršanas: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Ar gaismas avota patērējamās jaudas samazināšanos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Darba temperatūru diapazons: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Bez gaismas plūsmas samazināšanas: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-20°C ÷ +25°C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Ar gaismas plūsmas samazināšanas ne vairāk kā 30%: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-35°C ÷ +35°C</w:t>
            </w:r>
          </w:p>
        </w:tc>
      </w:tr>
      <w:tr w:rsidR="00EB4157" w:rsidRPr="004B10D8" w:rsidTr="00534A12">
        <w:trPr>
          <w:cantSplit/>
          <w:trHeight w:val="496"/>
        </w:trPr>
        <w:tc>
          <w:tcPr>
            <w:tcW w:w="5260" w:type="dxa"/>
            <w:shd w:val="clear" w:color="auto" w:fill="auto"/>
            <w:vAlign w:val="bottom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>Vides aizsardzība</w:t>
            </w:r>
          </w:p>
        </w:tc>
        <w:tc>
          <w:tcPr>
            <w:tcW w:w="2835" w:type="dxa"/>
            <w:vAlign w:val="bottom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007207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Pārstrādes un utilizācijas iespējas, ne  sliktāk ka: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Gaismeklis ir izgatavots izmantojot tehnoloģijas un materiālus, kas nodrošina 100% gaismekļa pārstrādi pēc kalpošanas termiņa beigām 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Aizsardzība no piesārņojuma ar gaismu, ne sliktāk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0 kandelas gaismas izstarojums vīrs 90° no apgaismojamas virsmas piesārņojuma ar gaismu samazināšanai;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Atbilst ROHS prasībām: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>Pappildus prasības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Ražotāja apstiprināts g</w:t>
            </w: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 xml:space="preserve">aismekļu garantijas laiks: 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 xml:space="preserve">5 gadi, ne mazāk 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Pieteikumam apgaismojuma rezultātu pārbaudei CD vai zibatmiņas formātā pievienoti konkrētā piedāvātā gaismas ķermeņa artikula fotometrijas faili (.ldt; .ies) un parametru lapas: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Iespēja pēc pasūtītāja pieprasījuma piegādāt paraugu funkcionālai pārbaudei 5 dienu laikā: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lv-LV"/>
              </w:rPr>
              <w:t>Kvalitāte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Rūpnīca ir sertificēta atbilstoši standartiem, ne mazāk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kvalitātes vadības sistēma ISO9001;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vides aizsardzības sistēma ISO14001;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Gaismekļa atbilstība standartiem, ne sliktāk kā: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IEC EN 60598-1: Luminaires, general requirements and tests;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IEC EN 60598-2-3: Particular requirements, luminaires for Road &amp; Street Lighting;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IEC EN 62031 (only for LED): LED modules for general lighting, safety specifications;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 55015: Limits &amp; methods of measurement of radio disturbance characteristics of electrical lighting and similar equipment;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·EN 61547: Equipment for general lighting purposes, immunity requirements;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 61000-3-2: Limits for Harmonic emissions (&lt;16A per phase);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 61000-3-3: Limitation of voltage fluctuation and flicker in Low-voltage supply systems for equipment with rated current ≤ 16A;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 61347-1: General &amp; Safety requirements for the driver;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4B10D8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EN 61347-2-13 (only for LED): Particular requirements for DC or AC supplied electronic driver for LED modules;</w:t>
            </w:r>
          </w:p>
        </w:tc>
        <w:tc>
          <w:tcPr>
            <w:tcW w:w="2835" w:type="dxa"/>
          </w:tcPr>
          <w:p w:rsidR="00EB4157" w:rsidRPr="004B10D8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B4157" w:rsidRPr="002C2B1C" w:rsidTr="00534A12">
        <w:trPr>
          <w:cantSplit/>
        </w:trPr>
        <w:tc>
          <w:tcPr>
            <w:tcW w:w="5260" w:type="dxa"/>
            <w:shd w:val="clear" w:color="auto" w:fill="auto"/>
            <w:hideMark/>
          </w:tcPr>
          <w:p w:rsidR="00EB4157" w:rsidRPr="004B10D8" w:rsidRDefault="00EB4157" w:rsidP="00534A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 62471: Photo biological safety of Lamps and lamp systems;</w:t>
            </w:r>
          </w:p>
        </w:tc>
        <w:tc>
          <w:tcPr>
            <w:tcW w:w="2835" w:type="dxa"/>
          </w:tcPr>
          <w:p w:rsidR="00EB4157" w:rsidRPr="002C2B1C" w:rsidRDefault="00EB4157" w:rsidP="00534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</w:tbl>
    <w:p w:rsidR="00EB4157" w:rsidRDefault="00EB4157" w:rsidP="00EB4157"/>
    <w:p w:rsidR="00EB4157" w:rsidRDefault="00EB4157" w:rsidP="00296EF8"/>
    <w:p w:rsidR="00EB4157" w:rsidRPr="00296EF8" w:rsidRDefault="00EB4157" w:rsidP="00296EF8"/>
    <w:sectPr w:rsidR="00EB4157" w:rsidRPr="00296EF8" w:rsidSect="009F5A44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434" w:rsidRDefault="002F6434" w:rsidP="00793EE5">
      <w:pPr>
        <w:spacing w:after="0" w:line="240" w:lineRule="auto"/>
      </w:pPr>
      <w:r>
        <w:separator/>
      </w:r>
    </w:p>
  </w:endnote>
  <w:endnote w:type="continuationSeparator" w:id="1">
    <w:p w:rsidR="002F6434" w:rsidRDefault="002F6434" w:rsidP="0079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434" w:rsidRDefault="002F6434" w:rsidP="00793EE5">
      <w:pPr>
        <w:spacing w:after="0" w:line="240" w:lineRule="auto"/>
      </w:pPr>
      <w:r>
        <w:separator/>
      </w:r>
    </w:p>
  </w:footnote>
  <w:footnote w:type="continuationSeparator" w:id="1">
    <w:p w:rsidR="002F6434" w:rsidRDefault="002F6434" w:rsidP="00793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76E"/>
    <w:multiLevelType w:val="hybridMultilevel"/>
    <w:tmpl w:val="E5FECEC2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">
    <w:nsid w:val="4BA77E99"/>
    <w:multiLevelType w:val="hybridMultilevel"/>
    <w:tmpl w:val="26A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B1C"/>
    <w:rsid w:val="000101A6"/>
    <w:rsid w:val="00040F40"/>
    <w:rsid w:val="000666F8"/>
    <w:rsid w:val="000F5EAC"/>
    <w:rsid w:val="00122F27"/>
    <w:rsid w:val="00127484"/>
    <w:rsid w:val="00163BF0"/>
    <w:rsid w:val="00214576"/>
    <w:rsid w:val="0026432F"/>
    <w:rsid w:val="0027034C"/>
    <w:rsid w:val="00285461"/>
    <w:rsid w:val="00296EF8"/>
    <w:rsid w:val="002C2B1C"/>
    <w:rsid w:val="002C2B9B"/>
    <w:rsid w:val="002E3038"/>
    <w:rsid w:val="002F6434"/>
    <w:rsid w:val="0036433D"/>
    <w:rsid w:val="003665C1"/>
    <w:rsid w:val="003B1985"/>
    <w:rsid w:val="003F4824"/>
    <w:rsid w:val="00480F49"/>
    <w:rsid w:val="00496C50"/>
    <w:rsid w:val="005A3656"/>
    <w:rsid w:val="006525C3"/>
    <w:rsid w:val="006838ED"/>
    <w:rsid w:val="006C2464"/>
    <w:rsid w:val="006E2FAE"/>
    <w:rsid w:val="00793EE5"/>
    <w:rsid w:val="007949E6"/>
    <w:rsid w:val="007F3AAB"/>
    <w:rsid w:val="008433DE"/>
    <w:rsid w:val="008625FE"/>
    <w:rsid w:val="008D1918"/>
    <w:rsid w:val="008D38BF"/>
    <w:rsid w:val="008E30FF"/>
    <w:rsid w:val="009259CE"/>
    <w:rsid w:val="00940E5B"/>
    <w:rsid w:val="009A6507"/>
    <w:rsid w:val="009F08B3"/>
    <w:rsid w:val="009F5A44"/>
    <w:rsid w:val="00A7618D"/>
    <w:rsid w:val="00AF09F8"/>
    <w:rsid w:val="00AF669E"/>
    <w:rsid w:val="00B331B6"/>
    <w:rsid w:val="00B37188"/>
    <w:rsid w:val="00B941DB"/>
    <w:rsid w:val="00BA5C6E"/>
    <w:rsid w:val="00C56E37"/>
    <w:rsid w:val="00DA4A72"/>
    <w:rsid w:val="00DD16C1"/>
    <w:rsid w:val="00EA5B67"/>
    <w:rsid w:val="00EB4157"/>
    <w:rsid w:val="00F51726"/>
    <w:rsid w:val="00F90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B1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3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3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3EE5"/>
    <w:rPr>
      <w:vertAlign w:val="superscript"/>
    </w:rPr>
  </w:style>
  <w:style w:type="paragraph" w:styleId="BodyText">
    <w:name w:val="Body Text"/>
    <w:basedOn w:val="Normal"/>
    <w:link w:val="BodyTextChar"/>
    <w:rsid w:val="00B941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B941DB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customStyle="1" w:styleId="Default">
    <w:name w:val="Default"/>
    <w:rsid w:val="00EB4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B1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3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3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3EE5"/>
    <w:rPr>
      <w:vertAlign w:val="superscript"/>
    </w:rPr>
  </w:style>
  <w:style w:type="paragraph" w:styleId="BodyText">
    <w:name w:val="Body Text"/>
    <w:basedOn w:val="Normal"/>
    <w:link w:val="BodyTextChar"/>
    <w:rsid w:val="00B941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B941DB"/>
    <w:rPr>
      <w:rFonts w:ascii="Times New Roman" w:eastAsia="Times New Roman" w:hAnsi="Times New Roman" w:cs="Times New Roman"/>
      <w:sz w:val="20"/>
      <w:szCs w:val="20"/>
      <w:lang w:val="lv-LV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Maslovs, Aleksejs</dc:creator>
  <cp:lastModifiedBy>Your User Name</cp:lastModifiedBy>
  <cp:revision>2</cp:revision>
  <dcterms:created xsi:type="dcterms:W3CDTF">2013-07-11T07:28:00Z</dcterms:created>
  <dcterms:modified xsi:type="dcterms:W3CDTF">2013-07-11T07:28:00Z</dcterms:modified>
</cp:coreProperties>
</file>