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5" w:rsidRDefault="003B1985"/>
    <w:p w:rsidR="003B1985" w:rsidRPr="003B1985" w:rsidRDefault="003B1985" w:rsidP="003B1985">
      <w:pPr>
        <w:ind w:left="709"/>
        <w:jc w:val="center"/>
        <w:rPr>
          <w:b/>
        </w:rPr>
      </w:pPr>
      <w:r w:rsidRPr="003B1985">
        <w:rPr>
          <w:b/>
        </w:rPr>
        <w:t>ApgaismesBalstuspecifikācija</w:t>
      </w:r>
    </w:p>
    <w:tbl>
      <w:tblPr>
        <w:tblW w:w="66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0"/>
        <w:gridCol w:w="1380"/>
      </w:tblGrid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63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/>
              </w:rPr>
              <w:t>Konstrukcija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kopējais garums ne mazāk kā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6600mm</w:t>
            </w:r>
          </w:p>
        </w:tc>
      </w:tr>
      <w:tr w:rsidR="00163BF0" w:rsidRPr="00163BF0" w:rsidTr="003B1985">
        <w:trPr>
          <w:trHeight w:val="52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Apgaismesbalstaapkšdaļasizmērsnemazākkā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143mm +/-2mm</w:t>
            </w:r>
          </w:p>
        </w:tc>
      </w:tr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pamata svars ne mazāk kā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360kg</w:t>
            </w:r>
          </w:p>
        </w:tc>
      </w:tr>
      <w:tr w:rsidR="00163BF0" w:rsidRPr="00163BF0" w:rsidTr="003B1985">
        <w:trPr>
          <w:trHeight w:val="52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pamata stiprinājuma skrūvju skaits ne mazāk kā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konsoles augstums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2000mm</w:t>
            </w:r>
          </w:p>
        </w:tc>
      </w:tr>
      <w:tr w:rsidR="00163BF0" w:rsidRPr="00163BF0" w:rsidTr="003B1985">
        <w:trPr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konsoles garums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1000mm</w:t>
            </w:r>
          </w:p>
        </w:tc>
      </w:tr>
      <w:tr w:rsidR="00163BF0" w:rsidRPr="00163BF0" w:rsidTr="003B1985">
        <w:trPr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konsoles lenķis pret horizontu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10*</w:t>
            </w:r>
          </w:p>
        </w:tc>
      </w:tr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/>
              </w:rPr>
              <w:t>Kvalitāte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Rūpnīca ir sertificēta atbilstoši standartiem, ne mazāk kā: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ind w:firstLineChars="600" w:firstLine="12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163BF0">
              <w:rPr>
                <w:rFonts w:ascii="Symbol" w:eastAsia="Times New Roman" w:hAnsi="Symbol" w:cs="Calibri"/>
                <w:color w:val="000000"/>
                <w:sz w:val="20"/>
                <w:szCs w:val="20"/>
                <w:lang w:val="lv-LV"/>
              </w:rPr>
              <w:t></w:t>
            </w:r>
            <w:r w:rsidRPr="00163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v-LV"/>
              </w:rPr>
              <w:t xml:space="preserve">         </w:t>
            </w: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kvalitātes vadības sistēma ISO9001;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ind w:firstLineChars="600" w:firstLine="12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163BF0">
              <w:rPr>
                <w:rFonts w:ascii="Symbol" w:eastAsia="Times New Roman" w:hAnsi="Symbol" w:cs="Calibri"/>
                <w:color w:val="000000"/>
                <w:sz w:val="20"/>
                <w:szCs w:val="20"/>
                <w:lang w:val="lv-LV"/>
              </w:rPr>
              <w:t></w:t>
            </w:r>
            <w:r w:rsidRPr="00163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v-LV"/>
              </w:rPr>
              <w:t xml:space="preserve">         </w:t>
            </w: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vides aizsardzības sistēma ISO14001: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atbilstība standartiem, ne sliktāk kā: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163BF0" w:rsidRPr="00163BF0" w:rsidTr="003B1985">
        <w:trPr>
          <w:cantSplit/>
          <w:trHeight w:val="31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ind w:firstLineChars="600" w:firstLine="12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163BF0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163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IEC EN 40-5:2002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163BF0" w:rsidRPr="00163BF0" w:rsidTr="003B1985">
        <w:trPr>
          <w:trHeight w:val="525"/>
          <w:jc w:val="center"/>
        </w:trPr>
        <w:tc>
          <w:tcPr>
            <w:tcW w:w="530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Pievienot ražotāja slodzes aprēķinus izmantojot paredzētos gaismekļus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</w:tbl>
    <w:p w:rsidR="009F5A44" w:rsidRDefault="009F5A44" w:rsidP="00296EF8"/>
    <w:p w:rsidR="00EB4157" w:rsidRDefault="00EB4157" w:rsidP="00296EF8"/>
    <w:p w:rsidR="00EB4157" w:rsidRDefault="00EB4157" w:rsidP="00296EF8"/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2835"/>
      </w:tblGrid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 xml:space="preserve">Modelis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lv-LV"/>
              </w:rPr>
              <w:t>65</w:t>
            </w:r>
            <w:r w:rsidRPr="004B10D8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lv-LV"/>
              </w:rPr>
              <w:t>W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Pieprasīts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Funkcionalitāte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Sistēmas nomināla (bez dimēšanas) gaismas plūsma, ±2.5%: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D40E9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lv-LV"/>
              </w:rPr>
              <w:t>7100</w:t>
            </w:r>
            <w:r w:rsidRPr="002C2B1C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 Lm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Gaismas plūsmas temperatūra, °K: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No 3000 līdz 4000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Defaul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sz w:val="20"/>
                <w:szCs w:val="20"/>
                <w:lang w:val="lv-LV"/>
              </w:rPr>
              <w:t xml:space="preserve">Gaismekļa barošanas bloks nodrošina gaismas intensitātes maiņu saskaņā ar 1-10V vai DALI protokoliem, ar programmēšanas iespēju: 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Jā </w:t>
            </w:r>
          </w:p>
        </w:tc>
      </w:tr>
      <w:tr w:rsidR="00EB4157" w:rsidRPr="00007207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Gaismas izplatības izvēles iespējas atbilstoši LVS EN 13032-1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Jā, pretendentam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irnepieciešams sagatavot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 ielu apgaismojuma aprēķin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us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 konkrētām profila shēmām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 pēc parauga 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Žilbināšanas klase, ne sliktāk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lv-LV"/>
              </w:rPr>
              <w:t>G4</w:t>
            </w:r>
          </w:p>
        </w:tc>
      </w:tr>
      <w:tr w:rsidR="00EB4157" w:rsidRPr="00007207" w:rsidTr="00534A12">
        <w:trPr>
          <w:cantSplit/>
          <w:trHeight w:val="637"/>
        </w:trPr>
        <w:tc>
          <w:tcPr>
            <w:tcW w:w="5260" w:type="dxa"/>
            <w:shd w:val="clear" w:color="auto" w:fill="auto"/>
          </w:tcPr>
          <w:p w:rsidR="00EB4157" w:rsidRDefault="00EB4157" w:rsidP="00534A1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Energoekonomijas iespējas funkcija, ne mazāk ka:</w:t>
            </w:r>
          </w:p>
        </w:tc>
        <w:tc>
          <w:tcPr>
            <w:tcW w:w="2835" w:type="dxa"/>
          </w:tcPr>
          <w:p w:rsidR="00EB4157" w:rsidRDefault="00EB4157" w:rsidP="00534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Automātiskā gaismas plūsmas samazināšanas (dimēšana) līdz 50% ar soli ne lielāku kā 1%  un ne mazāk kā 5-m laika intervāliem ar soli ne lielāku ka 15 minūtes</w:t>
            </w:r>
          </w:p>
        </w:tc>
      </w:tr>
      <w:tr w:rsidR="00EB4157" w:rsidRPr="004B10D8" w:rsidTr="00534A12">
        <w:trPr>
          <w:cantSplit/>
          <w:trHeight w:val="637"/>
        </w:trPr>
        <w:tc>
          <w:tcPr>
            <w:tcW w:w="5260" w:type="dxa"/>
            <w:shd w:val="clear" w:color="auto" w:fill="auto"/>
          </w:tcPr>
          <w:p w:rsidR="00EB4157" w:rsidRDefault="00EB4157" w:rsidP="00534A1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Automātiskās dimēšanas sinhronizācija</w:t>
            </w:r>
          </w:p>
        </w:tc>
        <w:tc>
          <w:tcPr>
            <w:tcW w:w="2835" w:type="dxa"/>
          </w:tcPr>
          <w:p w:rsidR="00EB4157" w:rsidRDefault="00EB4157" w:rsidP="00534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Ar elektriskās barošanas padevi</w:t>
            </w:r>
          </w:p>
        </w:tc>
      </w:tr>
      <w:tr w:rsidR="00EB4157" w:rsidRPr="004B10D8" w:rsidTr="00534A12">
        <w:trPr>
          <w:cantSplit/>
          <w:trHeight w:val="637"/>
        </w:trPr>
        <w:tc>
          <w:tcPr>
            <w:tcW w:w="5260" w:type="dxa"/>
            <w:shd w:val="clear" w:color="auto" w:fill="auto"/>
          </w:tcPr>
          <w:p w:rsidR="00EB4157" w:rsidRDefault="00EB4157" w:rsidP="00534A1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Gaismas plūsmas dimēšanas līmeņu un laika intervālu uzstādīšanas iespējas, ne mazāk kā:</w:t>
            </w:r>
          </w:p>
        </w:tc>
        <w:tc>
          <w:tcPr>
            <w:tcW w:w="2835" w:type="dxa"/>
          </w:tcPr>
          <w:p w:rsidR="00EB4157" w:rsidRDefault="00EB4157" w:rsidP="00534A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Rūpnīcā pēc pasūtītāja uzdevuma</w:t>
            </w:r>
          </w:p>
          <w:p w:rsidR="00EB4157" w:rsidRDefault="00EB4157" w:rsidP="00534A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Uz vietas</w:t>
            </w:r>
          </w:p>
        </w:tc>
      </w:tr>
      <w:tr w:rsidR="00EB4157" w:rsidRPr="004B10D8" w:rsidTr="00534A12">
        <w:trPr>
          <w:cantSplit/>
          <w:trHeight w:val="637"/>
        </w:trPr>
        <w:tc>
          <w:tcPr>
            <w:tcW w:w="5260" w:type="dxa"/>
            <w:shd w:val="clear" w:color="auto" w:fill="auto"/>
            <w:vAlign w:val="bottom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Konstrukcija</w:t>
            </w:r>
          </w:p>
        </w:tc>
        <w:tc>
          <w:tcPr>
            <w:tcW w:w="2835" w:type="dxa"/>
            <w:vAlign w:val="bottom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Gaismas avota tips: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LED (gaismas diodes)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korpusa izpildījums: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Liets alumīnijs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kupols / plafons: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Plakans stikls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aizsardzības klase (hermētisms), visiem gaismekļa nodalījumiem, ne sliktāka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IP66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Gaismas avota nodalījuma vai paša gaismas avota aizsardzības klase no citiem gaismekļa iekšējiem blokiem, ne sliktāka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lv-LV"/>
              </w:rPr>
              <w:t>IP6X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Elektroniska barošanas avota nodalījuma vai paša elektroniska barošanas avota aizsardzības klase no citiem gaismekļa iekšējiem blokiem, ne sliktāka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lv-LV"/>
              </w:rPr>
              <w:t>IP66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Gaismekļa pret vandālisma klase pēc </w:t>
            </w:r>
            <w:r w:rsidRPr="004B10D8">
              <w:rPr>
                <w:rFonts w:ascii="Arial" w:hAnsi="Arial" w:cs="Arial"/>
                <w:sz w:val="20"/>
                <w:szCs w:val="20"/>
                <w:lang w:val="lv-LV"/>
              </w:rPr>
              <w:t>EN 50102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, ne sliktāka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sz w:val="20"/>
                <w:szCs w:val="20"/>
                <w:lang w:val="lv-LV"/>
              </w:rPr>
              <w:t xml:space="preserve">Korpuss </w:t>
            </w:r>
            <w:r w:rsidRPr="004B10D8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IK10</w:t>
            </w:r>
          </w:p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sz w:val="20"/>
                <w:szCs w:val="20"/>
                <w:lang w:val="lv-LV"/>
              </w:rPr>
              <w:t xml:space="preserve">Stikls </w:t>
            </w:r>
            <w:r w:rsidRPr="004B10D8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IK09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svars (kg), ne lielāks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lv-LV"/>
              </w:rPr>
              <w:t>11</w:t>
            </w:r>
          </w:p>
        </w:tc>
      </w:tr>
      <w:tr w:rsidR="00EB4157" w:rsidRPr="00007207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saderība ar balsta gala diametru, ne sliktāk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Uz sāna konsoles 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sym w:font="Symbol" w:char="F0C6"/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 40÷62mm, ar uzstādīšanas leņķa regulēšanas iespēju </w:t>
            </w:r>
            <w:r w:rsidRPr="004B1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lv-LV"/>
              </w:rPr>
              <w:t>0/±5/±10°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;</w:t>
            </w:r>
          </w:p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Tieši uz masta 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sym w:font="Symbol" w:char="F0C6"/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 76 mm ar uzstādīšanas leņķa regulēšanas iespēju </w:t>
            </w:r>
            <w:r w:rsidRPr="004B1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lv-LV"/>
              </w:rPr>
              <w:t>0/5/10°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stiprināšanas veids, ne sliktāk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Ar nerūsējoša tērauda skrūvēm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aerodinamiskais koeficients CxS, m2, ne lielāks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~0.1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Brīva vieta papildus kontroliekārtu uzstādīšanai: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  <w:trHeight w:val="642"/>
        </w:trPr>
        <w:tc>
          <w:tcPr>
            <w:tcW w:w="5260" w:type="dxa"/>
            <w:shd w:val="clear" w:color="auto" w:fill="auto"/>
            <w:vAlign w:val="bottom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Elektriskie parametri</w:t>
            </w:r>
          </w:p>
        </w:tc>
        <w:tc>
          <w:tcPr>
            <w:tcW w:w="2835" w:type="dxa"/>
            <w:vAlign w:val="bottom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Barošanas darba sprieguma diapazons, nominālais: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200 ÷ 240V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Elektroizolācijas drošības klase pēc </w:t>
            </w:r>
            <w:r w:rsidRPr="004B10D8">
              <w:rPr>
                <w:rFonts w:ascii="Arial" w:hAnsi="Arial" w:cs="Arial"/>
                <w:sz w:val="20"/>
                <w:szCs w:val="20"/>
              </w:rPr>
              <w:t>EN-60598, ne mazākkā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I (pirmā)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Izturība pret pārspriegumu, ne sliktāk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Maksimālais spriegums N/L - 2kV; Maksimālais spriegums P/(N/L) 4kV.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Nomināla elektriska patērējama jauda ar nominālo gaismas plūsmu, ne vairāk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lv-LV"/>
              </w:rPr>
              <w:t>65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 W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barošanas bloka lietderības koeficients, ne mazāk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~0,92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Jaudas faktors (Cosφ), ne mazāk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~0,95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Patērējams jaudas svārstības bez dimēšanas, ne vairāk kā:</w:t>
            </w:r>
          </w:p>
        </w:tc>
        <w:tc>
          <w:tcPr>
            <w:tcW w:w="2835" w:type="dxa"/>
            <w:vAlign w:val="bottom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4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%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Gaismekļa nominālās gaismas plūsmas samazināšanās kalpošanas laikā, ne lielāka par: 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0%</w:t>
            </w:r>
          </w:p>
        </w:tc>
      </w:tr>
      <w:tr w:rsidR="00EB4157" w:rsidRPr="004B10D8" w:rsidTr="00534A12">
        <w:trPr>
          <w:cantSplit/>
          <w:trHeight w:val="440"/>
        </w:trPr>
        <w:tc>
          <w:tcPr>
            <w:tcW w:w="5260" w:type="dxa"/>
            <w:shd w:val="clear" w:color="auto" w:fill="auto"/>
            <w:vAlign w:val="bottom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Ekspluatācijas parametri</w:t>
            </w:r>
          </w:p>
        </w:tc>
        <w:tc>
          <w:tcPr>
            <w:tcW w:w="2835" w:type="dxa"/>
            <w:vAlign w:val="bottom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kalpošanas laiks, stundas ne mazāk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50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 000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Bojāto gaismekļu skaits kalpošanas laikā, (%) ne vairāk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5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Pieeja pie gaismas avota bez instrumenta pielietojuma: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Pieeja pie gaismekļa iekšējiem blokiem bez instrumenta pielietojuma: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  <w:trHeight w:val="689"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lastRenderedPageBreak/>
              <w:t>Iespēja apmainīt gaismas avotu uz vietas, nenoņemot gaismekli no masta: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Gaismas avota automātiska aizsardzība no pārkaršanas: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Ar gaismas avota patērējamās jaudas samazināšanos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Darba temperatūru diapazons: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Bez gaismas plūsmas samazināšanas: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-20°C ÷ +25°C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Ar gaismas plūsmas samazināšanas ne vairāk kā 30%: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-35°C ÷ +35°C</w:t>
            </w:r>
          </w:p>
        </w:tc>
      </w:tr>
      <w:tr w:rsidR="00EB4157" w:rsidRPr="004B10D8" w:rsidTr="00534A12">
        <w:trPr>
          <w:cantSplit/>
          <w:trHeight w:val="496"/>
        </w:trPr>
        <w:tc>
          <w:tcPr>
            <w:tcW w:w="5260" w:type="dxa"/>
            <w:shd w:val="clear" w:color="auto" w:fill="auto"/>
            <w:vAlign w:val="bottom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Vides aizsardzība</w:t>
            </w:r>
          </w:p>
        </w:tc>
        <w:tc>
          <w:tcPr>
            <w:tcW w:w="2835" w:type="dxa"/>
            <w:vAlign w:val="bottom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007207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Pārstrādes un utilizācijas iespējas, ne  sliktāk ka: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Gaismeklis ir izgatavots izmantojot tehnoloģijas un materiālus, kas nodrošina 100% gaismekļa pārstrādi pēc kalpošanas termiņa beigām 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Aizsardzība no piesārņojuma ar gaismu, ne sliktāk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0 kandelas gaismas izstarojums vīrs 90° no apgaismojamas virsmas piesārņojuma ar gaismu samazināšanai;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Atbilst ROHS prasībām: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Pappildus prasības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Ražotāja apstiprināts g</w:t>
            </w: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 xml:space="preserve">aismekļu garantijas laiks: 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sz w:val="20"/>
                <w:szCs w:val="20"/>
                <w:lang w:val="lv-LV"/>
              </w:rPr>
              <w:t xml:space="preserve">5 gadi, ne mazāk 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Pieteikumam apgaismojuma rezultātu pārbaudei CD vai zibatmiņas formātā pievienoti konkrētā piedāvātā gaismas ķermeņa artikula fotometrijas faili (.ldt; .ies) un parametru lapas: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Iespēja pēc pasūtītāja pieprasījuma piegādāt paraugu funkcionālai pārbaudei 5 dienu laikā: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Kvalitāte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Rūpnīca ir sertificēta atbilstoši standartiem, ne mazāk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kvalitātes vadības sistēma ISO9001;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vides aizsardzības sistēma ISO14001;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atbilstība standartiem, ne sliktāk kā: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IEC EN 60598-1: Luminaires, general requirements and tests;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IEC EN 60598-2-3: Particular requirements, luminaires for Road &amp; Street Lighting;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IEC EN 62031 (only for LED): LED modules for general lighting, safety specifications;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55015: Limits &amp; methods of measurement of radio disturbance characteristics of electrical lighting and similar equipment;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·EN 61547: Equipment for general lighting purposes, immunity requirements;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61000-3-2: Limits for Harmonic emissions (&lt;16A per phase);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61000-3-3: Limitation of voltage fluctuation and flicker in Low-voltage supply systems for equipment with rated current ≤ 16A;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61347-1: General &amp; Safety requirements for the driver;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4B10D8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EN 61347-2-13 (only for LED): Particular requirements for DC or AC supplied electronic driver for LED modules;</w:t>
            </w:r>
          </w:p>
        </w:tc>
        <w:tc>
          <w:tcPr>
            <w:tcW w:w="2835" w:type="dxa"/>
          </w:tcPr>
          <w:p w:rsidR="00EB4157" w:rsidRPr="004B10D8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B4157" w:rsidRPr="002C2B1C" w:rsidTr="00534A12">
        <w:trPr>
          <w:cantSplit/>
        </w:trPr>
        <w:tc>
          <w:tcPr>
            <w:tcW w:w="5260" w:type="dxa"/>
            <w:shd w:val="clear" w:color="auto" w:fill="auto"/>
            <w:hideMark/>
          </w:tcPr>
          <w:p w:rsidR="00EB4157" w:rsidRPr="004B10D8" w:rsidRDefault="00EB4157" w:rsidP="00534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62471: Photo biological safety of Lamps and lamp systems;</w:t>
            </w:r>
          </w:p>
        </w:tc>
        <w:tc>
          <w:tcPr>
            <w:tcW w:w="2835" w:type="dxa"/>
          </w:tcPr>
          <w:p w:rsidR="00EB4157" w:rsidRPr="002C2B1C" w:rsidRDefault="00EB4157" w:rsidP="0053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EB4157" w:rsidRDefault="00EB4157" w:rsidP="00EB4157"/>
    <w:p w:rsidR="00EB4157" w:rsidRDefault="00EB4157" w:rsidP="00296EF8"/>
    <w:p w:rsidR="00EB4157" w:rsidRPr="00296EF8" w:rsidRDefault="00EB4157" w:rsidP="00296EF8"/>
    <w:sectPr w:rsidR="00EB4157" w:rsidRPr="00296EF8" w:rsidSect="009F5A4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34" w:rsidRDefault="002F6434" w:rsidP="00793EE5">
      <w:pPr>
        <w:spacing w:after="0" w:line="240" w:lineRule="auto"/>
      </w:pPr>
      <w:r>
        <w:separator/>
      </w:r>
    </w:p>
  </w:endnote>
  <w:endnote w:type="continuationSeparator" w:id="1">
    <w:p w:rsidR="002F6434" w:rsidRDefault="002F6434" w:rsidP="0079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34" w:rsidRDefault="002F6434" w:rsidP="00793EE5">
      <w:pPr>
        <w:spacing w:after="0" w:line="240" w:lineRule="auto"/>
      </w:pPr>
      <w:r>
        <w:separator/>
      </w:r>
    </w:p>
  </w:footnote>
  <w:footnote w:type="continuationSeparator" w:id="1">
    <w:p w:rsidR="002F6434" w:rsidRDefault="002F6434" w:rsidP="0079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76E"/>
    <w:multiLevelType w:val="hybridMultilevel"/>
    <w:tmpl w:val="E5FECEC2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4BA77E99"/>
    <w:multiLevelType w:val="hybridMultilevel"/>
    <w:tmpl w:val="26A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B1C"/>
    <w:rsid w:val="000101A6"/>
    <w:rsid w:val="00040F40"/>
    <w:rsid w:val="000666F8"/>
    <w:rsid w:val="000F5EAC"/>
    <w:rsid w:val="00122F27"/>
    <w:rsid w:val="00127484"/>
    <w:rsid w:val="00163BF0"/>
    <w:rsid w:val="00214576"/>
    <w:rsid w:val="0026432F"/>
    <w:rsid w:val="0027034C"/>
    <w:rsid w:val="00285461"/>
    <w:rsid w:val="00296EF8"/>
    <w:rsid w:val="002C2B1C"/>
    <w:rsid w:val="002C2B9B"/>
    <w:rsid w:val="002E3038"/>
    <w:rsid w:val="002F6434"/>
    <w:rsid w:val="0036433D"/>
    <w:rsid w:val="003665C1"/>
    <w:rsid w:val="003B1985"/>
    <w:rsid w:val="003F4824"/>
    <w:rsid w:val="00480F49"/>
    <w:rsid w:val="00496C50"/>
    <w:rsid w:val="005A3656"/>
    <w:rsid w:val="006525C3"/>
    <w:rsid w:val="006838ED"/>
    <w:rsid w:val="006C2464"/>
    <w:rsid w:val="006E2FAE"/>
    <w:rsid w:val="00793EE5"/>
    <w:rsid w:val="007949E6"/>
    <w:rsid w:val="007F3AAB"/>
    <w:rsid w:val="008433DE"/>
    <w:rsid w:val="008625FE"/>
    <w:rsid w:val="008D1918"/>
    <w:rsid w:val="008D38BF"/>
    <w:rsid w:val="008E30FF"/>
    <w:rsid w:val="009259CE"/>
    <w:rsid w:val="00940E5B"/>
    <w:rsid w:val="009A6507"/>
    <w:rsid w:val="009F08B3"/>
    <w:rsid w:val="009F5A44"/>
    <w:rsid w:val="00A7618D"/>
    <w:rsid w:val="00AF09F8"/>
    <w:rsid w:val="00AF669E"/>
    <w:rsid w:val="00B331B6"/>
    <w:rsid w:val="00B37188"/>
    <w:rsid w:val="00B941DB"/>
    <w:rsid w:val="00BA5C6E"/>
    <w:rsid w:val="00C56E37"/>
    <w:rsid w:val="00DA4A72"/>
    <w:rsid w:val="00DD16C1"/>
    <w:rsid w:val="00EA5B67"/>
    <w:rsid w:val="00EB4157"/>
    <w:rsid w:val="00F51726"/>
    <w:rsid w:val="00F9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3E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E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3EE5"/>
    <w:rPr>
      <w:vertAlign w:val="superscript"/>
    </w:rPr>
  </w:style>
  <w:style w:type="paragraph" w:styleId="BodyText">
    <w:name w:val="Body Text"/>
    <w:basedOn w:val="Normal"/>
    <w:link w:val="BodyTextChar"/>
    <w:rsid w:val="00B9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B941DB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customStyle="1" w:styleId="Default">
    <w:name w:val="Default"/>
    <w:rsid w:val="00EB4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3E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E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3EE5"/>
    <w:rPr>
      <w:vertAlign w:val="superscript"/>
    </w:rPr>
  </w:style>
  <w:style w:type="paragraph" w:styleId="BodyText">
    <w:name w:val="Body Text"/>
    <w:basedOn w:val="Normal"/>
    <w:link w:val="BodyTextChar"/>
    <w:rsid w:val="00B9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B941DB"/>
    <w:rPr>
      <w:rFonts w:ascii="Times New Roman" w:eastAsia="Times New Roman" w:hAnsi="Times New Roman" w:cs="Times New Roman"/>
      <w:sz w:val="20"/>
      <w:szCs w:val="20"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Maslovs, Aleksejs</dc:creator>
  <cp:lastModifiedBy>Your User Name</cp:lastModifiedBy>
  <cp:revision>2</cp:revision>
  <dcterms:created xsi:type="dcterms:W3CDTF">2013-07-11T07:28:00Z</dcterms:created>
  <dcterms:modified xsi:type="dcterms:W3CDTF">2013-07-11T07:28:00Z</dcterms:modified>
</cp:coreProperties>
</file>