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9E9" w:rsidRDefault="00D919E9" w:rsidP="00D919E9">
      <w:pPr>
        <w:tabs>
          <w:tab w:val="left" w:pos="2505"/>
        </w:tabs>
        <w:spacing w:after="0" w:line="240" w:lineRule="auto"/>
        <w:rPr>
          <w:rFonts w:ascii="Times New Roman" w:hAnsi="Times New Roman"/>
          <w:b/>
          <w:szCs w:val="24"/>
          <w:lang w:val="sv-SE"/>
        </w:rPr>
      </w:pPr>
      <w:r w:rsidRPr="0031151F">
        <w:rPr>
          <w:rFonts w:ascii="Times New Roman" w:hAnsi="Times New Roman"/>
          <w:b/>
          <w:szCs w:val="24"/>
          <w:lang w:val="sv-SE"/>
        </w:rPr>
        <w:tab/>
      </w:r>
    </w:p>
    <w:p w:rsidR="00C307EE" w:rsidRDefault="00C307EE" w:rsidP="00D919E9">
      <w:pPr>
        <w:tabs>
          <w:tab w:val="left" w:pos="2505"/>
        </w:tabs>
        <w:spacing w:after="0" w:line="240" w:lineRule="auto"/>
        <w:rPr>
          <w:rFonts w:ascii="Times New Roman" w:hAnsi="Times New Roman"/>
          <w:b/>
          <w:szCs w:val="24"/>
          <w:lang w:val="sv-SE"/>
        </w:rPr>
      </w:pPr>
    </w:p>
    <w:p w:rsidR="00C307EE" w:rsidRDefault="00C307EE" w:rsidP="00C307EE">
      <w:pPr>
        <w:tabs>
          <w:tab w:val="left" w:pos="2505"/>
        </w:tabs>
        <w:spacing w:after="0" w:line="240" w:lineRule="auto"/>
        <w:jc w:val="right"/>
        <w:rPr>
          <w:rFonts w:ascii="Times New Roman" w:hAnsi="Times New Roman"/>
          <w:b/>
          <w:szCs w:val="24"/>
          <w:lang w:val="sv-SE"/>
        </w:rPr>
      </w:pPr>
      <w:r>
        <w:rPr>
          <w:rFonts w:ascii="Times New Roman" w:hAnsi="Times New Roman"/>
          <w:b/>
          <w:szCs w:val="24"/>
          <w:lang w:val="sv-SE"/>
        </w:rPr>
        <w:t>Izraksts</w:t>
      </w:r>
    </w:p>
    <w:p w:rsidR="00C307EE" w:rsidRDefault="00C307EE" w:rsidP="00D919E9">
      <w:pPr>
        <w:tabs>
          <w:tab w:val="left" w:pos="2505"/>
        </w:tabs>
        <w:spacing w:after="0" w:line="240" w:lineRule="auto"/>
        <w:rPr>
          <w:rFonts w:ascii="Times New Roman" w:hAnsi="Times New Roman"/>
          <w:b/>
          <w:szCs w:val="24"/>
          <w:lang w:val="sv-SE"/>
        </w:rPr>
      </w:pPr>
    </w:p>
    <w:p w:rsidR="00C307EE" w:rsidRDefault="00C307EE" w:rsidP="00D919E9">
      <w:pPr>
        <w:tabs>
          <w:tab w:val="left" w:pos="2505"/>
        </w:tabs>
        <w:spacing w:after="0" w:line="240" w:lineRule="auto"/>
        <w:rPr>
          <w:rFonts w:ascii="Times New Roman" w:hAnsi="Times New Roman"/>
          <w:b/>
          <w:szCs w:val="24"/>
          <w:lang w:val="sv-SE"/>
        </w:rPr>
      </w:pPr>
    </w:p>
    <w:p w:rsidR="00C307EE" w:rsidRPr="0031151F" w:rsidRDefault="00C307EE" w:rsidP="00D919E9">
      <w:pPr>
        <w:tabs>
          <w:tab w:val="left" w:pos="2505"/>
        </w:tabs>
        <w:spacing w:after="0" w:line="240" w:lineRule="auto"/>
        <w:rPr>
          <w:rFonts w:ascii="Times New Roman" w:hAnsi="Times New Roman"/>
          <w:b/>
          <w:szCs w:val="24"/>
          <w:lang w:val="sv-SE"/>
        </w:rPr>
      </w:pPr>
    </w:p>
    <w:p w:rsidR="00D919E9" w:rsidRPr="00C73BFB" w:rsidRDefault="00D919E9" w:rsidP="00D919E9">
      <w:pPr>
        <w:keepNext/>
        <w:spacing w:after="0" w:line="240" w:lineRule="auto"/>
        <w:jc w:val="center"/>
        <w:outlineLvl w:val="2"/>
        <w:rPr>
          <w:rFonts w:ascii="Times New Roman" w:hAnsi="Times New Roman"/>
          <w:sz w:val="24"/>
          <w:szCs w:val="24"/>
        </w:rPr>
      </w:pPr>
      <w:smartTag w:uri="schemas-tilde-lv/tildestengine" w:element="veidnes">
        <w:smartTagPr>
          <w:attr w:name="text" w:val="protokols"/>
          <w:attr w:name="baseform" w:val="protokols"/>
          <w:attr w:name="id" w:val="-1"/>
        </w:smartTagPr>
        <w:r w:rsidRPr="00C73BFB">
          <w:rPr>
            <w:rFonts w:ascii="Times New Roman" w:hAnsi="Times New Roman"/>
            <w:sz w:val="24"/>
            <w:szCs w:val="24"/>
          </w:rPr>
          <w:t>PROTOKOLS</w:t>
        </w:r>
      </w:smartTag>
    </w:p>
    <w:p w:rsidR="00D919E9" w:rsidRPr="00BC4D49" w:rsidRDefault="00D919E9" w:rsidP="00D919E9">
      <w:pPr>
        <w:widowControl w:val="0"/>
        <w:suppressAutoHyphens/>
        <w:spacing w:after="0" w:line="240" w:lineRule="auto"/>
        <w:jc w:val="center"/>
        <w:rPr>
          <w:rFonts w:ascii="Times New Roman" w:eastAsia="Lucida Sans Unicode" w:hAnsi="Times New Roman" w:cs="Tahoma"/>
          <w:sz w:val="28"/>
          <w:szCs w:val="28"/>
        </w:rPr>
      </w:pPr>
      <w:r w:rsidRPr="00BC4D49">
        <w:rPr>
          <w:rFonts w:ascii="Times New Roman" w:eastAsia="Lucida Sans Unicode" w:hAnsi="Times New Roman"/>
          <w:sz w:val="28"/>
          <w:szCs w:val="28"/>
        </w:rPr>
        <w:t>Brīvpusdienu</w:t>
      </w:r>
      <w:proofErr w:type="gramStart"/>
      <w:r w:rsidRPr="00BC4D49">
        <w:rPr>
          <w:rFonts w:ascii="Times New Roman" w:eastAsia="Lucida Sans Unicode" w:hAnsi="Times New Roman"/>
          <w:sz w:val="28"/>
          <w:szCs w:val="28"/>
        </w:rPr>
        <w:t xml:space="preserve">  </w:t>
      </w:r>
      <w:proofErr w:type="gramEnd"/>
      <w:r w:rsidRPr="00BC4D49">
        <w:rPr>
          <w:rFonts w:ascii="Times New Roman" w:eastAsia="Lucida Sans Unicode" w:hAnsi="Times New Roman"/>
          <w:sz w:val="28"/>
          <w:szCs w:val="28"/>
        </w:rPr>
        <w:t>nodrošināšana Valkas Jāņa Cimzes ģimnāzijas audzēkņiem un</w:t>
      </w:r>
      <w:r w:rsidRPr="00BC4D49">
        <w:rPr>
          <w:rFonts w:asciiTheme="minorHAnsi" w:eastAsiaTheme="minorHAnsi" w:hAnsiTheme="minorHAnsi" w:cs="Arial"/>
          <w:sz w:val="28"/>
          <w:szCs w:val="28"/>
        </w:rPr>
        <w:t xml:space="preserve"> skolas </w:t>
      </w:r>
      <w:r w:rsidRPr="00BC4D49">
        <w:rPr>
          <w:rFonts w:ascii="Times New Roman" w:eastAsiaTheme="minorHAnsi" w:hAnsi="Times New Roman"/>
          <w:sz w:val="28"/>
          <w:szCs w:val="28"/>
        </w:rPr>
        <w:t>kopmītnēs dzīvojošiem audzēkņiem</w:t>
      </w:r>
    </w:p>
    <w:p w:rsidR="00D919E9" w:rsidRPr="00BC4D49" w:rsidRDefault="00D919E9" w:rsidP="00D919E9">
      <w:pPr>
        <w:widowControl w:val="0"/>
        <w:suppressAutoHyphens/>
        <w:spacing w:after="120" w:line="240" w:lineRule="auto"/>
        <w:jc w:val="center"/>
        <w:rPr>
          <w:rFonts w:ascii="Times New Roman" w:eastAsia="Lucida Sans Unicode" w:hAnsi="Times New Roman" w:cs="Tahoma"/>
          <w:sz w:val="24"/>
          <w:szCs w:val="24"/>
        </w:rPr>
      </w:pPr>
      <w:r w:rsidRPr="00BC4D49">
        <w:rPr>
          <w:rFonts w:ascii="Times New Roman" w:eastAsia="Lucida Sans Unicode" w:hAnsi="Times New Roman" w:cs="Tahoma"/>
          <w:sz w:val="24"/>
          <w:szCs w:val="24"/>
        </w:rPr>
        <w:t>Iepirkuma identifikācijas Nr. VND 2016/2B</w:t>
      </w:r>
    </w:p>
    <w:p w:rsidR="00D919E9" w:rsidRPr="00BC4D49" w:rsidRDefault="00D919E9" w:rsidP="00D919E9">
      <w:pPr>
        <w:widowControl w:val="0"/>
        <w:suppressAutoHyphens/>
        <w:spacing w:after="120" w:line="240" w:lineRule="auto"/>
        <w:jc w:val="center"/>
        <w:rPr>
          <w:rFonts w:ascii="Times New Roman" w:eastAsia="Lucida Sans Unicode" w:hAnsi="Times New Roman"/>
          <w:sz w:val="24"/>
          <w:szCs w:val="24"/>
        </w:rPr>
      </w:pPr>
      <w:r w:rsidRPr="00BC4D49">
        <w:rPr>
          <w:rFonts w:ascii="Times New Roman" w:eastAsia="Lucida Sans Unicode" w:hAnsi="Times New Roman"/>
          <w:sz w:val="24"/>
          <w:szCs w:val="24"/>
        </w:rPr>
        <w:t xml:space="preserve">(saskaņā ar Publisko iepirkumu likuma </w:t>
      </w:r>
      <w:proofErr w:type="gramStart"/>
      <w:r w:rsidRPr="00BC4D49">
        <w:rPr>
          <w:rFonts w:ascii="Times New Roman" w:eastAsia="Lucida Sans Unicode" w:hAnsi="Times New Roman"/>
          <w:sz w:val="24"/>
          <w:szCs w:val="24"/>
        </w:rPr>
        <w:t>8.panta</w:t>
      </w:r>
      <w:proofErr w:type="gramEnd"/>
      <w:r w:rsidRPr="00BC4D49">
        <w:rPr>
          <w:rFonts w:ascii="Times New Roman" w:eastAsia="Lucida Sans Unicode" w:hAnsi="Times New Roman"/>
          <w:sz w:val="24"/>
          <w:szCs w:val="24"/>
        </w:rPr>
        <w:t xml:space="preserve"> septīto daļu)</w:t>
      </w:r>
    </w:p>
    <w:p w:rsidR="00D919E9" w:rsidRDefault="00D919E9" w:rsidP="00D919E9">
      <w:pPr>
        <w:spacing w:after="0" w:line="240" w:lineRule="auto"/>
        <w:jc w:val="center"/>
        <w:rPr>
          <w:rFonts w:ascii="Times New Roman" w:hAnsi="Times New Roman"/>
          <w:sz w:val="24"/>
          <w:szCs w:val="24"/>
        </w:rPr>
      </w:pPr>
    </w:p>
    <w:p w:rsidR="00D919E9" w:rsidRDefault="00D919E9" w:rsidP="00D919E9">
      <w:pPr>
        <w:spacing w:after="0" w:line="240" w:lineRule="auto"/>
        <w:jc w:val="center"/>
        <w:rPr>
          <w:rFonts w:ascii="Times New Roman" w:hAnsi="Times New Roman"/>
          <w:sz w:val="24"/>
          <w:szCs w:val="24"/>
        </w:rPr>
      </w:pPr>
    </w:p>
    <w:p w:rsidR="00D919E9" w:rsidRPr="00C73BFB" w:rsidRDefault="00D919E9" w:rsidP="00D919E9">
      <w:pPr>
        <w:spacing w:after="0" w:line="240" w:lineRule="auto"/>
        <w:jc w:val="center"/>
        <w:rPr>
          <w:rFonts w:ascii="Times New Roman" w:hAnsi="Times New Roman"/>
          <w:sz w:val="24"/>
          <w:szCs w:val="24"/>
        </w:rPr>
      </w:pPr>
      <w:r>
        <w:rPr>
          <w:rFonts w:ascii="Times New Roman" w:hAnsi="Times New Roman"/>
          <w:sz w:val="24"/>
          <w:szCs w:val="24"/>
        </w:rPr>
        <w:t xml:space="preserve">Piedāvājumu izvērtēšana un </w:t>
      </w:r>
      <w:r w:rsidRPr="00C73BFB">
        <w:rPr>
          <w:rFonts w:ascii="Times New Roman" w:hAnsi="Times New Roman"/>
          <w:sz w:val="24"/>
          <w:szCs w:val="24"/>
        </w:rPr>
        <w:t>Lēmuma pieņemšana</w:t>
      </w:r>
    </w:p>
    <w:p w:rsidR="00D919E9" w:rsidRPr="00C73BFB" w:rsidRDefault="00D919E9" w:rsidP="00D919E9">
      <w:pPr>
        <w:spacing w:after="0" w:line="240" w:lineRule="auto"/>
        <w:rPr>
          <w:rFonts w:ascii="Times New Roman" w:hAnsi="Times New Roman"/>
          <w:sz w:val="24"/>
          <w:szCs w:val="24"/>
        </w:rPr>
      </w:pPr>
    </w:p>
    <w:p w:rsidR="00D919E9" w:rsidRPr="00C73BFB" w:rsidRDefault="00D919E9" w:rsidP="00D919E9">
      <w:pPr>
        <w:keepNext/>
        <w:spacing w:after="0" w:line="240" w:lineRule="auto"/>
        <w:jc w:val="center"/>
        <w:outlineLvl w:val="6"/>
        <w:rPr>
          <w:rFonts w:ascii="Times New Roman" w:hAnsi="Times New Roman"/>
          <w:sz w:val="24"/>
          <w:szCs w:val="24"/>
        </w:rPr>
      </w:pPr>
      <w:r w:rsidRPr="00C73BFB">
        <w:rPr>
          <w:rFonts w:ascii="Times New Roman" w:hAnsi="Times New Roman"/>
          <w:sz w:val="24"/>
          <w:szCs w:val="24"/>
        </w:rPr>
        <w:t>Valkā</w:t>
      </w:r>
    </w:p>
    <w:p w:rsidR="00D919E9" w:rsidRPr="00C73BFB" w:rsidRDefault="00D919E9" w:rsidP="00D919E9">
      <w:pPr>
        <w:keepNext/>
        <w:spacing w:after="0" w:line="240" w:lineRule="auto"/>
        <w:outlineLvl w:val="6"/>
        <w:rPr>
          <w:rFonts w:ascii="Times New Roman" w:hAnsi="Times New Roman"/>
          <w:sz w:val="24"/>
          <w:szCs w:val="24"/>
        </w:rPr>
      </w:pPr>
      <w:r w:rsidRPr="00C73BFB">
        <w:rPr>
          <w:rFonts w:ascii="Times New Roman" w:hAnsi="Times New Roman"/>
          <w:caps/>
          <w:sz w:val="24"/>
          <w:szCs w:val="24"/>
        </w:rPr>
        <w:t>201</w:t>
      </w:r>
      <w:r>
        <w:rPr>
          <w:rFonts w:ascii="Times New Roman" w:hAnsi="Times New Roman"/>
          <w:caps/>
          <w:sz w:val="24"/>
          <w:szCs w:val="24"/>
        </w:rPr>
        <w:t>6</w:t>
      </w:r>
      <w:r w:rsidRPr="00C73BFB">
        <w:rPr>
          <w:rFonts w:ascii="Times New Roman" w:hAnsi="Times New Roman"/>
          <w:caps/>
          <w:sz w:val="24"/>
          <w:szCs w:val="24"/>
        </w:rPr>
        <w:t>.</w:t>
      </w:r>
      <w:r w:rsidRPr="00C73BFB">
        <w:rPr>
          <w:rFonts w:ascii="Times New Roman" w:hAnsi="Times New Roman"/>
          <w:sz w:val="24"/>
          <w:szCs w:val="24"/>
        </w:rPr>
        <w:t xml:space="preserve"> gada</w:t>
      </w:r>
      <w:r>
        <w:rPr>
          <w:rFonts w:ascii="Times New Roman" w:hAnsi="Times New Roman"/>
          <w:sz w:val="24"/>
          <w:szCs w:val="24"/>
        </w:rPr>
        <w:t xml:space="preserve"> </w:t>
      </w:r>
      <w:proofErr w:type="gramStart"/>
      <w:r>
        <w:rPr>
          <w:rFonts w:ascii="Times New Roman" w:hAnsi="Times New Roman"/>
          <w:sz w:val="24"/>
          <w:szCs w:val="24"/>
        </w:rPr>
        <w:t>28.novembrī</w:t>
      </w:r>
      <w:proofErr w:type="gramEnd"/>
    </w:p>
    <w:p w:rsidR="00D919E9" w:rsidRDefault="00D919E9" w:rsidP="00D919E9">
      <w:pPr>
        <w:spacing w:after="0" w:line="240" w:lineRule="auto"/>
        <w:jc w:val="right"/>
        <w:rPr>
          <w:rFonts w:ascii="Times New Roman" w:hAnsi="Times New Roman"/>
          <w:sz w:val="24"/>
          <w:szCs w:val="24"/>
        </w:rPr>
      </w:pPr>
      <w:r w:rsidRPr="00C73BFB">
        <w:rPr>
          <w:rFonts w:ascii="Times New Roman" w:hAnsi="Times New Roman"/>
          <w:sz w:val="24"/>
          <w:szCs w:val="24"/>
        </w:rPr>
        <w:t>Nr.</w:t>
      </w:r>
      <w:r>
        <w:rPr>
          <w:rFonts w:ascii="Times New Roman" w:hAnsi="Times New Roman"/>
          <w:sz w:val="24"/>
          <w:szCs w:val="24"/>
        </w:rPr>
        <w:t>3</w:t>
      </w:r>
    </w:p>
    <w:p w:rsidR="00D919E9" w:rsidRPr="00C73BFB" w:rsidRDefault="00D919E9" w:rsidP="00D919E9">
      <w:pPr>
        <w:spacing w:after="0" w:line="240" w:lineRule="auto"/>
        <w:jc w:val="both"/>
        <w:rPr>
          <w:rFonts w:ascii="Times New Roman" w:hAnsi="Times New Roman"/>
          <w:bCs/>
          <w:sz w:val="24"/>
          <w:szCs w:val="24"/>
        </w:rPr>
      </w:pPr>
      <w:r w:rsidRPr="00C73BFB">
        <w:rPr>
          <w:rFonts w:ascii="Times New Roman" w:hAnsi="Times New Roman"/>
          <w:b/>
          <w:bCs/>
          <w:sz w:val="24"/>
          <w:szCs w:val="24"/>
        </w:rPr>
        <w:t>Iepirkumu komisijas ievēlēšanas pamatojums:</w:t>
      </w:r>
      <w:r w:rsidRPr="00C73BFB">
        <w:rPr>
          <w:rFonts w:ascii="Times New Roman" w:hAnsi="Times New Roman"/>
          <w:bCs/>
          <w:sz w:val="24"/>
          <w:szCs w:val="24"/>
        </w:rPr>
        <w:t xml:space="preserve"> </w:t>
      </w:r>
      <w:r w:rsidRPr="00C73BFB">
        <w:rPr>
          <w:rFonts w:ascii="Times New Roman" w:hAnsi="Times New Roman"/>
          <w:iCs/>
          <w:color w:val="000000"/>
          <w:sz w:val="24"/>
          <w:szCs w:val="24"/>
        </w:rPr>
        <w:t xml:space="preserve">Valkas novada domes </w:t>
      </w:r>
      <w:proofErr w:type="gramStart"/>
      <w:r w:rsidRPr="00C73BFB">
        <w:rPr>
          <w:rFonts w:ascii="Times New Roman" w:hAnsi="Times New Roman"/>
          <w:iCs/>
          <w:color w:val="000000"/>
          <w:sz w:val="24"/>
          <w:szCs w:val="24"/>
        </w:rPr>
        <w:t>2013.gada</w:t>
      </w:r>
      <w:proofErr w:type="gramEnd"/>
      <w:r w:rsidRPr="00C73BFB">
        <w:rPr>
          <w:rFonts w:ascii="Times New Roman" w:hAnsi="Times New Roman"/>
          <w:iCs/>
          <w:color w:val="000000"/>
          <w:sz w:val="24"/>
          <w:szCs w:val="24"/>
        </w:rPr>
        <w:t xml:space="preserve"> 27.jūnija </w:t>
      </w:r>
      <w:smartTag w:uri="schemas-tilde-lv/tildestengine" w:element="veidnes">
        <w:smartTagPr>
          <w:attr w:name="text" w:val="lēmums"/>
          <w:attr w:name="baseform" w:val="lēmums"/>
          <w:attr w:name="id" w:val="-1"/>
        </w:smartTagPr>
        <w:r w:rsidRPr="00C73BFB">
          <w:rPr>
            <w:rFonts w:ascii="Times New Roman" w:hAnsi="Times New Roman"/>
            <w:iCs/>
            <w:color w:val="000000"/>
            <w:sz w:val="24"/>
            <w:szCs w:val="24"/>
          </w:rPr>
          <w:t>lēmums</w:t>
        </w:r>
      </w:smartTag>
      <w:r w:rsidRPr="00C73BFB">
        <w:rPr>
          <w:rFonts w:ascii="Times New Roman" w:hAnsi="Times New Roman"/>
          <w:iCs/>
          <w:color w:val="000000"/>
          <w:sz w:val="24"/>
          <w:szCs w:val="24"/>
        </w:rPr>
        <w:t xml:space="preserve"> „Par Iepirkumu komisijas ievēlēšanu”, </w:t>
      </w:r>
      <w:smartTag w:uri="schemas-tilde-lv/tildestengine" w:element="veidnes">
        <w:smartTagPr>
          <w:attr w:name="text" w:val="protokols"/>
          <w:attr w:name="baseform" w:val="protokols"/>
          <w:attr w:name="id" w:val="-1"/>
        </w:smartTagPr>
        <w:r w:rsidRPr="00C73BFB">
          <w:rPr>
            <w:rFonts w:ascii="Times New Roman" w:hAnsi="Times New Roman"/>
            <w:iCs/>
            <w:color w:val="000000"/>
            <w:sz w:val="24"/>
            <w:szCs w:val="24"/>
          </w:rPr>
          <w:t>protokols</w:t>
        </w:r>
      </w:smartTag>
      <w:r w:rsidRPr="00C73BFB">
        <w:rPr>
          <w:rFonts w:ascii="Times New Roman" w:hAnsi="Times New Roman"/>
          <w:iCs/>
          <w:color w:val="000000"/>
          <w:sz w:val="24"/>
          <w:szCs w:val="24"/>
        </w:rPr>
        <w:t xml:space="preserve"> Nr.10, 35.§.; protokols Nr.14, 26§. </w:t>
      </w:r>
    </w:p>
    <w:p w:rsidR="00D919E9" w:rsidRPr="00C73BFB" w:rsidRDefault="00D919E9" w:rsidP="00D919E9">
      <w:pPr>
        <w:spacing w:after="0" w:line="240" w:lineRule="auto"/>
        <w:jc w:val="both"/>
        <w:rPr>
          <w:rFonts w:ascii="Times New Roman" w:hAnsi="Times New Roman"/>
          <w:bCs/>
          <w:sz w:val="24"/>
          <w:szCs w:val="24"/>
        </w:rPr>
      </w:pPr>
      <w:r w:rsidRPr="00C73BFB">
        <w:rPr>
          <w:rFonts w:ascii="Times New Roman" w:hAnsi="Times New Roman"/>
          <w:b/>
          <w:bCs/>
          <w:sz w:val="24"/>
          <w:szCs w:val="24"/>
        </w:rPr>
        <w:t>Pasūtītājs:</w:t>
      </w:r>
      <w:r w:rsidRPr="00C73BFB">
        <w:rPr>
          <w:rFonts w:ascii="Times New Roman" w:hAnsi="Times New Roman"/>
          <w:bCs/>
          <w:sz w:val="24"/>
          <w:szCs w:val="24"/>
        </w:rPr>
        <w:t xml:space="preserve"> Valkas novada dome, Semināra iela 9, Valka, Valkas novads, LV – 4701, </w:t>
      </w:r>
      <w:proofErr w:type="spellStart"/>
      <w:r w:rsidRPr="00C73BFB">
        <w:rPr>
          <w:rFonts w:ascii="Times New Roman" w:hAnsi="Times New Roman"/>
          <w:bCs/>
          <w:sz w:val="24"/>
          <w:szCs w:val="24"/>
        </w:rPr>
        <w:t>Reģ.Nr</w:t>
      </w:r>
      <w:proofErr w:type="spellEnd"/>
      <w:r w:rsidRPr="00C73BFB">
        <w:rPr>
          <w:rFonts w:ascii="Times New Roman" w:hAnsi="Times New Roman"/>
          <w:bCs/>
          <w:sz w:val="24"/>
          <w:szCs w:val="24"/>
        </w:rPr>
        <w:t>.</w:t>
      </w:r>
      <w:r w:rsidRPr="00C73BFB">
        <w:rPr>
          <w:rFonts w:ascii="Times New Roman" w:hAnsi="Times New Roman"/>
          <w:sz w:val="24"/>
          <w:szCs w:val="24"/>
        </w:rPr>
        <w:t xml:space="preserve"> 90009114839.</w:t>
      </w:r>
    </w:p>
    <w:p w:rsidR="00D919E9" w:rsidRPr="00C73BFB" w:rsidRDefault="00D919E9" w:rsidP="00D919E9">
      <w:pPr>
        <w:spacing w:after="0" w:line="240" w:lineRule="auto"/>
        <w:jc w:val="both"/>
        <w:rPr>
          <w:rFonts w:ascii="Times New Roman" w:hAnsi="Times New Roman"/>
          <w:b/>
          <w:bCs/>
          <w:sz w:val="24"/>
          <w:szCs w:val="24"/>
        </w:rPr>
      </w:pPr>
      <w:r w:rsidRPr="00C73BFB">
        <w:rPr>
          <w:rFonts w:ascii="Times New Roman" w:hAnsi="Times New Roman"/>
          <w:b/>
          <w:bCs/>
          <w:sz w:val="24"/>
          <w:szCs w:val="24"/>
        </w:rPr>
        <w:t>Iepirkuma procedūras veids:</w:t>
      </w:r>
      <w:r w:rsidRPr="00C73BFB">
        <w:rPr>
          <w:rFonts w:ascii="Times New Roman" w:hAnsi="Times New Roman"/>
          <w:bCs/>
          <w:sz w:val="24"/>
          <w:szCs w:val="24"/>
        </w:rPr>
        <w:t xml:space="preserve"> Publiskā iepirkumā likuma 8</w:t>
      </w:r>
      <w:r w:rsidRPr="00C73BFB">
        <w:rPr>
          <w:rFonts w:ascii="Times New Roman" w:hAnsi="Times New Roman"/>
          <w:bCs/>
          <w:sz w:val="24"/>
          <w:szCs w:val="24"/>
          <w:vertAlign w:val="superscript"/>
        </w:rPr>
        <w:t xml:space="preserve"> </w:t>
      </w:r>
      <w:r w:rsidRPr="00C73BFB">
        <w:rPr>
          <w:rFonts w:ascii="Times New Roman" w:hAnsi="Times New Roman"/>
          <w:bCs/>
          <w:sz w:val="24"/>
          <w:szCs w:val="24"/>
        </w:rPr>
        <w:t xml:space="preserve">panta </w:t>
      </w:r>
      <w:r w:rsidR="00BD5ACA">
        <w:rPr>
          <w:rFonts w:ascii="Times New Roman" w:hAnsi="Times New Roman"/>
          <w:bCs/>
          <w:sz w:val="24"/>
          <w:szCs w:val="24"/>
        </w:rPr>
        <w:t>septītās daļas kārtībā.</w:t>
      </w:r>
    </w:p>
    <w:p w:rsidR="00D919E9" w:rsidRPr="00C73BFB" w:rsidRDefault="00D919E9" w:rsidP="00D919E9">
      <w:pPr>
        <w:spacing w:after="0" w:line="240" w:lineRule="auto"/>
        <w:jc w:val="both"/>
        <w:rPr>
          <w:rFonts w:ascii="Times New Roman" w:hAnsi="Times New Roman"/>
          <w:sz w:val="24"/>
          <w:szCs w:val="24"/>
        </w:rPr>
      </w:pPr>
      <w:r w:rsidRPr="00C73BFB">
        <w:rPr>
          <w:rFonts w:ascii="Times New Roman" w:hAnsi="Times New Roman"/>
          <w:b/>
          <w:bCs/>
          <w:sz w:val="24"/>
          <w:szCs w:val="24"/>
        </w:rPr>
        <w:t>Iepirkuma identifikācijas Nr.</w:t>
      </w:r>
      <w:r w:rsidRPr="00C73BFB">
        <w:rPr>
          <w:rFonts w:ascii="Times New Roman" w:hAnsi="Times New Roman"/>
          <w:sz w:val="24"/>
          <w:szCs w:val="24"/>
        </w:rPr>
        <w:t xml:space="preserve"> VND 201</w:t>
      </w:r>
      <w:r>
        <w:rPr>
          <w:rFonts w:ascii="Times New Roman" w:hAnsi="Times New Roman"/>
          <w:sz w:val="24"/>
          <w:szCs w:val="24"/>
        </w:rPr>
        <w:t>6</w:t>
      </w:r>
      <w:r w:rsidRPr="00C73BFB">
        <w:rPr>
          <w:rFonts w:ascii="Times New Roman" w:hAnsi="Times New Roman"/>
          <w:sz w:val="24"/>
          <w:szCs w:val="24"/>
        </w:rPr>
        <w:t>/</w:t>
      </w:r>
      <w:r>
        <w:rPr>
          <w:rFonts w:ascii="Times New Roman" w:hAnsi="Times New Roman"/>
          <w:sz w:val="24"/>
          <w:szCs w:val="24"/>
        </w:rPr>
        <w:t>2B</w:t>
      </w:r>
    </w:p>
    <w:p w:rsidR="00D919E9" w:rsidRPr="00BC4D49" w:rsidRDefault="00D919E9" w:rsidP="00D919E9">
      <w:pPr>
        <w:widowControl w:val="0"/>
        <w:suppressAutoHyphens/>
        <w:spacing w:after="0" w:line="240" w:lineRule="auto"/>
        <w:rPr>
          <w:rFonts w:ascii="Times New Roman" w:eastAsia="Lucida Sans Unicode" w:hAnsi="Times New Roman"/>
          <w:sz w:val="24"/>
          <w:szCs w:val="24"/>
        </w:rPr>
      </w:pPr>
      <w:r w:rsidRPr="00C73BFB">
        <w:rPr>
          <w:rFonts w:ascii="Times New Roman" w:hAnsi="Times New Roman"/>
          <w:b/>
          <w:bCs/>
          <w:sz w:val="24"/>
          <w:szCs w:val="24"/>
        </w:rPr>
        <w:t>Iepirkuma procedūras nosaukums:</w:t>
      </w:r>
      <w:r w:rsidRPr="00BC4D49">
        <w:rPr>
          <w:rFonts w:ascii="Times New Roman" w:eastAsia="Lucida Sans Unicode" w:hAnsi="Times New Roman"/>
          <w:sz w:val="28"/>
          <w:szCs w:val="28"/>
        </w:rPr>
        <w:t xml:space="preserve"> </w:t>
      </w:r>
      <w:r w:rsidRPr="00BC4D49">
        <w:rPr>
          <w:rFonts w:ascii="Times New Roman" w:eastAsia="Lucida Sans Unicode" w:hAnsi="Times New Roman"/>
          <w:sz w:val="24"/>
          <w:szCs w:val="24"/>
        </w:rPr>
        <w:t>Brīvpusdienu</w:t>
      </w:r>
      <w:proofErr w:type="gramStart"/>
      <w:r w:rsidRPr="00BC4D49">
        <w:rPr>
          <w:rFonts w:ascii="Times New Roman" w:eastAsia="Lucida Sans Unicode" w:hAnsi="Times New Roman"/>
          <w:sz w:val="24"/>
          <w:szCs w:val="24"/>
        </w:rPr>
        <w:t xml:space="preserve">  </w:t>
      </w:r>
      <w:proofErr w:type="gramEnd"/>
      <w:r w:rsidRPr="00BC4D49">
        <w:rPr>
          <w:rFonts w:ascii="Times New Roman" w:eastAsia="Lucida Sans Unicode" w:hAnsi="Times New Roman"/>
          <w:sz w:val="24"/>
          <w:szCs w:val="24"/>
        </w:rPr>
        <w:t>nodrošināšana Valkas Jāņa Cimzes ģimnāzijas audzēkņiem un</w:t>
      </w:r>
      <w:r w:rsidRPr="00BC4D49">
        <w:rPr>
          <w:rFonts w:ascii="Times New Roman" w:eastAsiaTheme="minorHAnsi" w:hAnsi="Times New Roman"/>
          <w:sz w:val="24"/>
          <w:szCs w:val="24"/>
        </w:rPr>
        <w:t xml:space="preserve"> skolas kopmītnēs dzīvojošiem audzēkņiem</w:t>
      </w:r>
    </w:p>
    <w:p w:rsidR="00D919E9" w:rsidRPr="007F56FF" w:rsidRDefault="00D919E9" w:rsidP="00D919E9">
      <w:pPr>
        <w:suppressAutoHyphens/>
        <w:autoSpaceDE w:val="0"/>
        <w:autoSpaceDN w:val="0"/>
        <w:adjustRightInd w:val="0"/>
        <w:spacing w:after="0" w:line="240" w:lineRule="auto"/>
        <w:rPr>
          <w:rFonts w:ascii="Times New Roman" w:eastAsia="Times New Roman" w:hAnsi="Times New Roman"/>
          <w:b/>
          <w:sz w:val="24"/>
          <w:szCs w:val="24"/>
          <w:lang w:eastAsia="ar-SA"/>
        </w:rPr>
      </w:pPr>
      <w:r w:rsidRPr="00C73BFB">
        <w:rPr>
          <w:rFonts w:ascii="Times New Roman" w:hAnsi="Times New Roman"/>
          <w:sz w:val="24"/>
          <w:szCs w:val="24"/>
        </w:rPr>
        <w:t xml:space="preserve"> </w:t>
      </w:r>
    </w:p>
    <w:p w:rsidR="00D919E9" w:rsidRDefault="00D919E9" w:rsidP="00D919E9">
      <w:pPr>
        <w:spacing w:after="0" w:line="240" w:lineRule="auto"/>
        <w:ind w:left="360"/>
        <w:rPr>
          <w:rFonts w:ascii="Times New Roman" w:eastAsia="Times New Roman" w:hAnsi="Times New Roman"/>
          <w:bCs/>
          <w:sz w:val="24"/>
          <w:szCs w:val="24"/>
        </w:rPr>
      </w:pPr>
    </w:p>
    <w:tbl>
      <w:tblPr>
        <w:tblpPr w:leftFromText="180" w:rightFromText="180" w:vertAnchor="text" w:tblpY="1"/>
        <w:tblOverlap w:val="neve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268"/>
      </w:tblGrid>
      <w:tr w:rsidR="00D919E9" w:rsidRPr="004E1037" w:rsidTr="00986216">
        <w:tc>
          <w:tcPr>
            <w:tcW w:w="918" w:type="dxa"/>
          </w:tcPr>
          <w:p w:rsidR="00D919E9" w:rsidRPr="004E1037" w:rsidRDefault="00D919E9" w:rsidP="00986216">
            <w:pPr>
              <w:spacing w:after="0" w:line="240" w:lineRule="auto"/>
              <w:jc w:val="center"/>
              <w:rPr>
                <w:rFonts w:ascii="Times New Roman" w:eastAsia="Times New Roman" w:hAnsi="Times New Roman"/>
                <w:bCs/>
                <w:lang w:val="en-US"/>
              </w:rPr>
            </w:pPr>
            <w:proofErr w:type="spellStart"/>
            <w:r w:rsidRPr="004E1037">
              <w:rPr>
                <w:rFonts w:ascii="Times New Roman" w:eastAsia="Times New Roman" w:hAnsi="Times New Roman"/>
                <w:bCs/>
                <w:lang w:val="en-US"/>
              </w:rPr>
              <w:t>Nr.p.k</w:t>
            </w:r>
            <w:proofErr w:type="spellEnd"/>
            <w:r w:rsidRPr="004E1037">
              <w:rPr>
                <w:rFonts w:ascii="Times New Roman" w:eastAsia="Times New Roman" w:hAnsi="Times New Roman"/>
                <w:bCs/>
                <w:lang w:val="en-US"/>
              </w:rPr>
              <w:t>.</w:t>
            </w:r>
          </w:p>
        </w:tc>
        <w:tc>
          <w:tcPr>
            <w:tcW w:w="5351" w:type="dxa"/>
          </w:tcPr>
          <w:p w:rsidR="00D919E9" w:rsidRPr="004E1037" w:rsidRDefault="00D919E9" w:rsidP="00986216">
            <w:pPr>
              <w:spacing w:after="0" w:line="240" w:lineRule="auto"/>
              <w:jc w:val="center"/>
              <w:rPr>
                <w:rFonts w:ascii="Times New Roman" w:eastAsia="Times New Roman" w:hAnsi="Times New Roman"/>
                <w:bCs/>
                <w:lang w:val="en-US"/>
              </w:rPr>
            </w:pPr>
            <w:r w:rsidRPr="004E1037">
              <w:rPr>
                <w:rFonts w:ascii="Times New Roman" w:eastAsia="Times New Roman" w:hAnsi="Times New Roman"/>
                <w:bCs/>
                <w:lang w:val="en-US"/>
              </w:rPr>
              <w:t>PRETENDENTS</w:t>
            </w:r>
          </w:p>
        </w:tc>
        <w:tc>
          <w:tcPr>
            <w:tcW w:w="2268" w:type="dxa"/>
          </w:tcPr>
          <w:p w:rsidR="00D919E9" w:rsidRPr="004E1037" w:rsidRDefault="00D919E9" w:rsidP="00986216">
            <w:pPr>
              <w:spacing w:after="0" w:line="240" w:lineRule="auto"/>
              <w:jc w:val="center"/>
              <w:rPr>
                <w:rFonts w:ascii="Times New Roman" w:eastAsia="Times New Roman" w:hAnsi="Times New Roman"/>
                <w:bCs/>
                <w:lang w:val="en-US"/>
              </w:rPr>
            </w:pPr>
            <w:proofErr w:type="spellStart"/>
            <w:r w:rsidRPr="004E1037">
              <w:rPr>
                <w:rFonts w:ascii="Times New Roman" w:eastAsia="Times New Roman" w:hAnsi="Times New Roman"/>
                <w:bCs/>
                <w:lang w:val="en-US"/>
              </w:rPr>
              <w:t>Kopējā</w:t>
            </w:r>
            <w:proofErr w:type="spellEnd"/>
            <w:r w:rsidRPr="004E1037">
              <w:rPr>
                <w:rFonts w:ascii="Times New Roman" w:eastAsia="Times New Roman" w:hAnsi="Times New Roman"/>
                <w:bCs/>
                <w:lang w:val="en-US"/>
              </w:rPr>
              <w:t xml:space="preserve"> </w:t>
            </w:r>
            <w:proofErr w:type="spellStart"/>
            <w:r w:rsidRPr="004E1037">
              <w:rPr>
                <w:rFonts w:ascii="Times New Roman" w:eastAsia="Times New Roman" w:hAnsi="Times New Roman"/>
                <w:bCs/>
                <w:lang w:val="en-US"/>
              </w:rPr>
              <w:t>līgumcena</w:t>
            </w:r>
            <w:proofErr w:type="spellEnd"/>
            <w:r w:rsidRPr="004E1037">
              <w:rPr>
                <w:rFonts w:ascii="Times New Roman" w:eastAsia="Times New Roman" w:hAnsi="Times New Roman"/>
                <w:bCs/>
                <w:lang w:val="en-US"/>
              </w:rPr>
              <w:t xml:space="preserve"> bez PVN</w:t>
            </w:r>
            <w:r>
              <w:rPr>
                <w:rFonts w:ascii="Times New Roman" w:eastAsia="Times New Roman" w:hAnsi="Times New Roman"/>
                <w:bCs/>
                <w:lang w:val="en-US"/>
              </w:rPr>
              <w:t>,EUR</w:t>
            </w:r>
          </w:p>
          <w:p w:rsidR="00D919E9" w:rsidRPr="004E1037" w:rsidRDefault="00D919E9" w:rsidP="00986216">
            <w:pPr>
              <w:spacing w:after="0" w:line="240" w:lineRule="auto"/>
              <w:jc w:val="center"/>
              <w:rPr>
                <w:rFonts w:ascii="Times New Roman" w:eastAsia="Times New Roman" w:hAnsi="Times New Roman"/>
                <w:bCs/>
                <w:lang w:val="en-US"/>
              </w:rPr>
            </w:pPr>
          </w:p>
        </w:tc>
      </w:tr>
      <w:tr w:rsidR="00D919E9" w:rsidRPr="004E1037" w:rsidTr="00986216">
        <w:tc>
          <w:tcPr>
            <w:tcW w:w="918" w:type="dxa"/>
          </w:tcPr>
          <w:p w:rsidR="00D919E9" w:rsidRPr="004E1037" w:rsidRDefault="00D919E9" w:rsidP="00986216">
            <w:pPr>
              <w:spacing w:after="0" w:line="360" w:lineRule="auto"/>
              <w:rPr>
                <w:rFonts w:ascii="Times New Roman" w:eastAsia="Times New Roman" w:hAnsi="Times New Roman"/>
                <w:bCs/>
                <w:sz w:val="24"/>
                <w:szCs w:val="24"/>
                <w:lang w:val="en-US"/>
              </w:rPr>
            </w:pPr>
            <w:r w:rsidRPr="004E1037">
              <w:rPr>
                <w:rFonts w:ascii="Times New Roman" w:eastAsia="Times New Roman" w:hAnsi="Times New Roman"/>
                <w:bCs/>
                <w:sz w:val="24"/>
                <w:szCs w:val="24"/>
                <w:lang w:val="en-US"/>
              </w:rPr>
              <w:t>1.</w:t>
            </w:r>
          </w:p>
        </w:tc>
        <w:tc>
          <w:tcPr>
            <w:tcW w:w="5351" w:type="dxa"/>
          </w:tcPr>
          <w:p w:rsidR="00D919E9" w:rsidRPr="004E1037" w:rsidRDefault="00D919E9" w:rsidP="00986216">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SIA ROZI</w:t>
            </w:r>
          </w:p>
        </w:tc>
        <w:tc>
          <w:tcPr>
            <w:tcW w:w="2268" w:type="dxa"/>
          </w:tcPr>
          <w:p w:rsidR="00D919E9" w:rsidRPr="004E1037" w:rsidRDefault="00D919E9" w:rsidP="00986216">
            <w:pPr>
              <w:spacing w:after="0" w:line="360" w:lineRule="auto"/>
              <w:rPr>
                <w:rFonts w:ascii="Times New Roman" w:eastAsia="Times New Roman" w:hAnsi="Times New Roman"/>
                <w:bCs/>
                <w:sz w:val="24"/>
                <w:szCs w:val="24"/>
                <w:lang w:val="en-US"/>
              </w:rPr>
            </w:pPr>
            <w:r>
              <w:rPr>
                <w:rFonts w:ascii="Times New Roman" w:eastAsia="Times New Roman" w:hAnsi="Times New Roman"/>
                <w:bCs/>
                <w:sz w:val="24"/>
                <w:szCs w:val="24"/>
                <w:lang w:val="en-US"/>
              </w:rPr>
              <w:t>63345.40</w:t>
            </w:r>
          </w:p>
        </w:tc>
      </w:tr>
    </w:tbl>
    <w:p w:rsidR="00D919E9" w:rsidRDefault="00D919E9" w:rsidP="00D919E9">
      <w:pPr>
        <w:spacing w:after="0" w:line="240" w:lineRule="auto"/>
        <w:ind w:left="360"/>
        <w:rPr>
          <w:rFonts w:ascii="Times New Roman" w:eastAsia="Times New Roman" w:hAnsi="Times New Roman"/>
          <w:bCs/>
          <w:sz w:val="24"/>
          <w:szCs w:val="24"/>
        </w:rPr>
      </w:pPr>
    </w:p>
    <w:p w:rsidR="00D919E9" w:rsidRPr="009370CE" w:rsidRDefault="00D919E9" w:rsidP="00D919E9">
      <w:pPr>
        <w:spacing w:after="0" w:line="240" w:lineRule="auto"/>
        <w:ind w:left="360"/>
        <w:rPr>
          <w:rFonts w:ascii="Times New Roman" w:eastAsia="Times New Roman" w:hAnsi="Times New Roman"/>
          <w:bCs/>
          <w:sz w:val="24"/>
          <w:szCs w:val="24"/>
        </w:rPr>
      </w:pPr>
    </w:p>
    <w:p w:rsidR="00D919E9" w:rsidRPr="009A37C4" w:rsidRDefault="00D919E9" w:rsidP="00D919E9">
      <w:pPr>
        <w:spacing w:after="0" w:line="240" w:lineRule="auto"/>
        <w:jc w:val="both"/>
        <w:rPr>
          <w:rFonts w:ascii="Times New Roman" w:eastAsia="Times New Roman" w:hAnsi="Times New Roman"/>
          <w:bCs/>
          <w:sz w:val="24"/>
          <w:szCs w:val="24"/>
          <w:vertAlign w:val="superscript"/>
        </w:rPr>
      </w:pPr>
      <w:r w:rsidRPr="0045137A">
        <w:rPr>
          <w:rFonts w:ascii="Times New Roman" w:eastAsia="Times New Roman" w:hAnsi="Times New Roman"/>
          <w:bCs/>
          <w:sz w:val="24"/>
          <w:szCs w:val="24"/>
        </w:rPr>
        <w:t>Ņemot vērā pasūtītāja vajadzības, piegādātāja piedāvājumu un tā atbilstību Publisko iepirkumu likuma prasībām, kā arī tā spēju nodrošināt līguma izpildi, pamatojoties uz Publisko iepirkuma likuma un Iepirkuma Nolikuma</w:t>
      </w:r>
      <w:r>
        <w:rPr>
          <w:rFonts w:ascii="Times New Roman" w:eastAsia="Times New Roman" w:hAnsi="Times New Roman"/>
          <w:bCs/>
          <w:sz w:val="24"/>
          <w:szCs w:val="24"/>
        </w:rPr>
        <w:t xml:space="preserve"> 12.1.4</w:t>
      </w:r>
      <w:r w:rsidRPr="0045137A">
        <w:rPr>
          <w:rFonts w:ascii="Times New Roman" w:eastAsia="Times New Roman" w:hAnsi="Times New Roman"/>
          <w:bCs/>
          <w:sz w:val="24"/>
          <w:szCs w:val="24"/>
        </w:rPr>
        <w:t xml:space="preserve"> punktu un Publisko iepirkuma likuma</w:t>
      </w:r>
      <w:r w:rsidR="009A37C4">
        <w:rPr>
          <w:rFonts w:ascii="Times New Roman" w:eastAsia="Times New Roman" w:hAnsi="Times New Roman"/>
          <w:bCs/>
          <w:sz w:val="24"/>
          <w:szCs w:val="24"/>
        </w:rPr>
        <w:t xml:space="preserve"> </w:t>
      </w:r>
      <w:proofErr w:type="gramStart"/>
      <w:r w:rsidR="009A37C4">
        <w:rPr>
          <w:rFonts w:ascii="Times New Roman" w:eastAsia="Times New Roman" w:hAnsi="Times New Roman"/>
          <w:bCs/>
          <w:sz w:val="24"/>
          <w:szCs w:val="24"/>
        </w:rPr>
        <w:t>8.p</w:t>
      </w:r>
      <w:r w:rsidRPr="0045137A">
        <w:rPr>
          <w:rFonts w:ascii="Times New Roman" w:eastAsia="Times New Roman" w:hAnsi="Times New Roman"/>
          <w:bCs/>
          <w:sz w:val="24"/>
          <w:szCs w:val="24"/>
        </w:rPr>
        <w:t>anta</w:t>
      </w:r>
      <w:proofErr w:type="gramEnd"/>
      <w:r w:rsidRPr="0045137A">
        <w:rPr>
          <w:rFonts w:ascii="Times New Roman" w:eastAsia="Times New Roman" w:hAnsi="Times New Roman"/>
          <w:bCs/>
          <w:sz w:val="24"/>
          <w:szCs w:val="24"/>
        </w:rPr>
        <w:t xml:space="preserve"> </w:t>
      </w:r>
      <w:r w:rsidR="009A37C4">
        <w:rPr>
          <w:rFonts w:ascii="Times New Roman" w:eastAsia="Times New Roman" w:hAnsi="Times New Roman"/>
          <w:bCs/>
          <w:sz w:val="24"/>
          <w:szCs w:val="24"/>
        </w:rPr>
        <w:t xml:space="preserve">septīto </w:t>
      </w:r>
      <w:r w:rsidRPr="0045137A">
        <w:rPr>
          <w:rFonts w:ascii="Times New Roman" w:eastAsia="Times New Roman" w:hAnsi="Times New Roman"/>
          <w:bCs/>
          <w:sz w:val="24"/>
          <w:szCs w:val="24"/>
        </w:rPr>
        <w:t xml:space="preserve">daļu, </w:t>
      </w:r>
    </w:p>
    <w:p w:rsidR="00D919E9" w:rsidRPr="0045137A" w:rsidRDefault="00D919E9" w:rsidP="00D919E9">
      <w:pPr>
        <w:spacing w:after="0" w:line="240" w:lineRule="auto"/>
        <w:jc w:val="both"/>
        <w:rPr>
          <w:rFonts w:ascii="Times New Roman" w:eastAsia="Times New Roman" w:hAnsi="Times New Roman"/>
          <w:bCs/>
          <w:sz w:val="24"/>
          <w:szCs w:val="24"/>
        </w:rPr>
      </w:pPr>
      <w:r w:rsidRPr="0045137A">
        <w:rPr>
          <w:rFonts w:ascii="Times New Roman" w:eastAsia="Times New Roman" w:hAnsi="Times New Roman"/>
          <w:bCs/>
          <w:sz w:val="24"/>
          <w:szCs w:val="24"/>
        </w:rPr>
        <w:t>Un pamatojoties uz Publisko iepirkumu likuma 23.,</w:t>
      </w:r>
      <w:proofErr w:type="gramStart"/>
      <w:r w:rsidRPr="0045137A">
        <w:rPr>
          <w:rFonts w:ascii="Times New Roman" w:eastAsia="Times New Roman" w:hAnsi="Times New Roman"/>
          <w:bCs/>
          <w:sz w:val="24"/>
          <w:szCs w:val="24"/>
        </w:rPr>
        <w:t>24.pantu</w:t>
      </w:r>
      <w:proofErr w:type="gramEnd"/>
      <w:r w:rsidRPr="0045137A">
        <w:rPr>
          <w:rFonts w:ascii="Times New Roman" w:eastAsia="Times New Roman" w:hAnsi="Times New Roman"/>
          <w:bCs/>
          <w:sz w:val="24"/>
          <w:szCs w:val="24"/>
        </w:rPr>
        <w:t xml:space="preserve"> iepirkumu komisija balsojot ar </w:t>
      </w:r>
      <w:r>
        <w:rPr>
          <w:rFonts w:ascii="Times New Roman" w:eastAsia="Times New Roman" w:hAnsi="Times New Roman"/>
          <w:bCs/>
          <w:sz w:val="24"/>
          <w:szCs w:val="24"/>
        </w:rPr>
        <w:t xml:space="preserve">piecām </w:t>
      </w:r>
      <w:r w:rsidRPr="0045137A">
        <w:rPr>
          <w:rFonts w:ascii="Times New Roman" w:eastAsia="Times New Roman" w:hAnsi="Times New Roman"/>
          <w:bCs/>
          <w:sz w:val="24"/>
          <w:szCs w:val="24"/>
        </w:rPr>
        <w:t>balsīm par, pret-nav, atturas- nav pieņem lēmumu:</w:t>
      </w:r>
    </w:p>
    <w:p w:rsidR="00D919E9" w:rsidRPr="004E2173" w:rsidRDefault="00D919E9" w:rsidP="00D919E9">
      <w:pPr>
        <w:widowControl w:val="0"/>
        <w:suppressAutoHyphens/>
        <w:spacing w:after="0" w:line="240" w:lineRule="auto"/>
        <w:rPr>
          <w:rFonts w:ascii="Times New Roman" w:eastAsia="Lucida Sans Unicode" w:hAnsi="Times New Roman"/>
          <w:sz w:val="24"/>
          <w:szCs w:val="24"/>
        </w:rPr>
      </w:pPr>
      <w:r w:rsidRPr="0045137A">
        <w:rPr>
          <w:rFonts w:ascii="Times New Roman" w:eastAsia="Times New Roman" w:hAnsi="Times New Roman"/>
          <w:bCs/>
          <w:sz w:val="24"/>
          <w:szCs w:val="24"/>
        </w:rPr>
        <w:tab/>
        <w:t xml:space="preserve">Slēgt līgumu ar </w:t>
      </w:r>
      <w:proofErr w:type="gramStart"/>
      <w:r w:rsidRPr="0045137A">
        <w:rPr>
          <w:rFonts w:ascii="Times New Roman" w:eastAsia="Times New Roman" w:hAnsi="Times New Roman"/>
          <w:bCs/>
          <w:sz w:val="24"/>
          <w:szCs w:val="24"/>
        </w:rPr>
        <w:t>pretendentu –</w:t>
      </w:r>
      <w:r>
        <w:rPr>
          <w:rFonts w:ascii="Times New Roman" w:eastAsia="Times New Roman" w:hAnsi="Times New Roman"/>
          <w:bCs/>
          <w:sz w:val="24"/>
          <w:szCs w:val="24"/>
        </w:rPr>
        <w:t>S</w:t>
      </w:r>
      <w:proofErr w:type="gramEnd"/>
      <w:r>
        <w:rPr>
          <w:rFonts w:ascii="Times New Roman" w:eastAsia="Times New Roman" w:hAnsi="Times New Roman"/>
          <w:bCs/>
          <w:sz w:val="24"/>
          <w:szCs w:val="24"/>
        </w:rPr>
        <w:t>IA</w:t>
      </w:r>
      <w:r w:rsidRPr="00D21602">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ROZI </w:t>
      </w:r>
      <w:r w:rsidRPr="0045137A">
        <w:rPr>
          <w:rFonts w:ascii="Times New Roman" w:eastAsia="Times New Roman" w:hAnsi="Times New Roman"/>
          <w:bCs/>
          <w:sz w:val="24"/>
          <w:szCs w:val="24"/>
        </w:rPr>
        <w:t>reģ.nr.</w:t>
      </w:r>
      <w:r>
        <w:rPr>
          <w:rFonts w:ascii="Times New Roman" w:eastAsia="Times New Roman" w:hAnsi="Times New Roman"/>
          <w:bCs/>
          <w:sz w:val="24"/>
          <w:szCs w:val="24"/>
        </w:rPr>
        <w:t>44103019407 par</w:t>
      </w:r>
      <w:r w:rsidRPr="00C73BFB">
        <w:rPr>
          <w:rFonts w:ascii="Times New Roman" w:hAnsi="Times New Roman"/>
          <w:b/>
          <w:bCs/>
          <w:sz w:val="24"/>
          <w:szCs w:val="24"/>
        </w:rPr>
        <w:t>:</w:t>
      </w:r>
      <w:r w:rsidRPr="00C73BFB">
        <w:rPr>
          <w:rFonts w:ascii="Times New Roman" w:hAnsi="Times New Roman"/>
          <w:sz w:val="24"/>
          <w:szCs w:val="24"/>
        </w:rPr>
        <w:t xml:space="preserve"> </w:t>
      </w:r>
      <w:r w:rsidRPr="00BC4D49">
        <w:rPr>
          <w:rFonts w:ascii="Times New Roman" w:eastAsia="Lucida Sans Unicode" w:hAnsi="Times New Roman"/>
          <w:sz w:val="24"/>
          <w:szCs w:val="24"/>
        </w:rPr>
        <w:t>Brīvpusdienu  nodrošināšana Valkas Jāņa Cimzes ģimnāzijas audzēkņiem un</w:t>
      </w:r>
      <w:r w:rsidRPr="00BC4D49">
        <w:rPr>
          <w:rFonts w:ascii="Times New Roman" w:eastAsiaTheme="minorHAnsi" w:hAnsi="Times New Roman"/>
          <w:sz w:val="24"/>
          <w:szCs w:val="24"/>
        </w:rPr>
        <w:t xml:space="preserve"> skolas kopmītnēs dzīvojošiem audzēkņiem</w:t>
      </w:r>
      <w:r>
        <w:rPr>
          <w:rFonts w:ascii="Times New Roman" w:eastAsia="Lucida Sans Unicode" w:hAnsi="Times New Roman"/>
          <w:sz w:val="24"/>
          <w:szCs w:val="24"/>
        </w:rPr>
        <w:t xml:space="preserve">  par 63345</w:t>
      </w:r>
      <w:r>
        <w:rPr>
          <w:rFonts w:ascii="Times New Roman" w:eastAsia="Times New Roman" w:hAnsi="Times New Roman"/>
          <w:b/>
          <w:bCs/>
          <w:color w:val="000000"/>
          <w:sz w:val="24"/>
          <w:szCs w:val="24"/>
          <w:lang w:eastAsia="lv-LV"/>
        </w:rPr>
        <w:t>.</w:t>
      </w:r>
      <w:r w:rsidR="00A75FFA" w:rsidRPr="00A75FFA">
        <w:rPr>
          <w:rFonts w:ascii="Times New Roman" w:eastAsia="Times New Roman" w:hAnsi="Times New Roman"/>
          <w:bCs/>
          <w:color w:val="000000"/>
          <w:sz w:val="24"/>
          <w:szCs w:val="24"/>
          <w:lang w:eastAsia="lv-LV"/>
        </w:rPr>
        <w:t>4</w:t>
      </w:r>
      <w:r w:rsidRPr="00BD5ACA">
        <w:rPr>
          <w:rFonts w:ascii="Times New Roman" w:eastAsia="Times New Roman" w:hAnsi="Times New Roman"/>
          <w:bCs/>
          <w:color w:val="000000"/>
          <w:sz w:val="24"/>
          <w:szCs w:val="24"/>
          <w:lang w:eastAsia="lv-LV"/>
        </w:rPr>
        <w:t>0 (sešdesmit trīs tūkstoši trīs simti četrdesmit pieci EUR</w:t>
      </w:r>
      <w:r w:rsidR="00A75FFA">
        <w:rPr>
          <w:rFonts w:ascii="Times New Roman" w:eastAsia="Times New Roman" w:hAnsi="Times New Roman"/>
          <w:bCs/>
          <w:color w:val="000000"/>
          <w:sz w:val="24"/>
          <w:szCs w:val="24"/>
          <w:lang w:eastAsia="lv-LV"/>
        </w:rPr>
        <w:t>, 40 centi</w:t>
      </w:r>
      <w:bookmarkStart w:id="0" w:name="_GoBack"/>
      <w:bookmarkEnd w:id="0"/>
      <w:r w:rsidRPr="00BD5ACA">
        <w:rPr>
          <w:rFonts w:ascii="Times New Roman" w:eastAsia="Times New Roman" w:hAnsi="Times New Roman"/>
          <w:bCs/>
          <w:color w:val="000000"/>
          <w:sz w:val="24"/>
          <w:szCs w:val="24"/>
          <w:lang w:eastAsia="lv-LV"/>
        </w:rPr>
        <w:t>)</w:t>
      </w:r>
      <w:r w:rsidRPr="00BD5ACA">
        <w:rPr>
          <w:rFonts w:ascii="Times New Roman" w:eastAsia="Times New Roman" w:hAnsi="Times New Roman"/>
          <w:sz w:val="24"/>
          <w:szCs w:val="24"/>
          <w:lang w:eastAsia="ar-SA"/>
        </w:rPr>
        <w:t xml:space="preserve"> </w:t>
      </w:r>
      <w:r w:rsidRPr="00BD5ACA">
        <w:rPr>
          <w:rFonts w:ascii="Times New Roman" w:eastAsia="Times New Roman" w:hAnsi="Times New Roman"/>
          <w:sz w:val="28"/>
          <w:szCs w:val="28"/>
          <w:lang w:eastAsia="lv-LV"/>
        </w:rPr>
        <w:t xml:space="preserve"> </w:t>
      </w:r>
      <w:r w:rsidRPr="0045137A">
        <w:rPr>
          <w:rFonts w:ascii="Times New Roman" w:eastAsia="Times New Roman" w:hAnsi="Times New Roman"/>
          <w:bCs/>
          <w:sz w:val="24"/>
          <w:szCs w:val="24"/>
        </w:rPr>
        <w:t>bez PVN 21%.</w:t>
      </w:r>
      <w:r>
        <w:rPr>
          <w:rFonts w:ascii="Times New Roman" w:hAnsi="Times New Roman"/>
          <w:bCs/>
          <w:sz w:val="24"/>
          <w:szCs w:val="24"/>
        </w:rPr>
        <w:t xml:space="preserve"> </w:t>
      </w:r>
      <w:r w:rsidRPr="0045137A">
        <w:rPr>
          <w:rFonts w:ascii="Times New Roman" w:eastAsia="Times New Roman" w:hAnsi="Times New Roman"/>
          <w:bCs/>
        </w:rPr>
        <w:t xml:space="preserve">Iepirkumu komisijas locekļi, parakstot sēdes protokolu, vienlaicīgi apstiprina, ka nav tādu apstākļu, kuru dēļ varētu uzskatīt, ka viņi ieinteresēti konkrēta kandidāta vai pretendenta izvēlē vai darbībā, vai ka viņi saistīti ar tiem “Publisko iepirkuma likuma” </w:t>
      </w:r>
      <w:proofErr w:type="gramStart"/>
      <w:r w:rsidRPr="0045137A">
        <w:rPr>
          <w:rFonts w:ascii="Times New Roman" w:eastAsia="Times New Roman" w:hAnsi="Times New Roman"/>
          <w:bCs/>
        </w:rPr>
        <w:t>23.panta</w:t>
      </w:r>
      <w:proofErr w:type="gramEnd"/>
      <w:r w:rsidRPr="0045137A">
        <w:rPr>
          <w:rFonts w:ascii="Times New Roman" w:eastAsia="Times New Roman" w:hAnsi="Times New Roman"/>
          <w:bCs/>
        </w:rPr>
        <w:t xml:space="preserve"> 1.daļas izpratnē</w:t>
      </w:r>
      <w:r>
        <w:rPr>
          <w:rFonts w:ascii="Times New Roman" w:eastAsia="Times New Roman" w:hAnsi="Times New Roman"/>
          <w:bCs/>
        </w:rPr>
        <w:t>.</w:t>
      </w:r>
    </w:p>
    <w:p w:rsidR="00D919E9" w:rsidRPr="0045137A" w:rsidRDefault="00D919E9" w:rsidP="00D919E9">
      <w:pPr>
        <w:spacing w:after="0" w:line="240" w:lineRule="auto"/>
        <w:rPr>
          <w:rFonts w:ascii="Times New Roman" w:eastAsia="Times New Roman" w:hAnsi="Times New Roman"/>
          <w:b/>
          <w:bCs/>
          <w:sz w:val="24"/>
          <w:szCs w:val="24"/>
        </w:rPr>
      </w:pPr>
      <w:r w:rsidRPr="0045137A">
        <w:rPr>
          <w:rFonts w:ascii="Times New Roman" w:eastAsia="Times New Roman" w:hAnsi="Times New Roman"/>
          <w:sz w:val="24"/>
          <w:szCs w:val="24"/>
        </w:rPr>
        <w:lastRenderedPageBreak/>
        <w:t>Sēde slēgta 201</w:t>
      </w:r>
      <w:r>
        <w:rPr>
          <w:rFonts w:ascii="Times New Roman" w:eastAsia="Times New Roman" w:hAnsi="Times New Roman"/>
          <w:sz w:val="24"/>
          <w:szCs w:val="24"/>
        </w:rPr>
        <w:t>6</w:t>
      </w:r>
      <w:r w:rsidRPr="0045137A">
        <w:rPr>
          <w:rFonts w:ascii="Times New Roman" w:eastAsia="Times New Roman" w:hAnsi="Times New Roman"/>
          <w:sz w:val="24"/>
          <w:szCs w:val="24"/>
        </w:rPr>
        <w:t>. gada</w:t>
      </w: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28.novembrī</w:t>
      </w:r>
      <w:proofErr w:type="gramEnd"/>
      <w:r>
        <w:rPr>
          <w:rFonts w:ascii="Times New Roman" w:eastAsia="Times New Roman" w:hAnsi="Times New Roman"/>
          <w:sz w:val="24"/>
          <w:szCs w:val="24"/>
        </w:rPr>
        <w:t xml:space="preserve">. </w:t>
      </w:r>
      <w:r w:rsidRPr="0045137A">
        <w:rPr>
          <w:rFonts w:ascii="Times New Roman" w:eastAsia="Times New Roman" w:hAnsi="Times New Roman"/>
          <w:sz w:val="24"/>
          <w:szCs w:val="24"/>
        </w:rPr>
        <w:t>plkst.  1</w:t>
      </w:r>
      <w:r>
        <w:rPr>
          <w:rFonts w:ascii="Times New Roman" w:eastAsia="Times New Roman" w:hAnsi="Times New Roman"/>
          <w:sz w:val="24"/>
          <w:szCs w:val="24"/>
        </w:rPr>
        <w:t>5</w:t>
      </w:r>
      <w:r w:rsidRPr="0045137A">
        <w:rPr>
          <w:rFonts w:ascii="Times New Roman" w:eastAsia="Times New Roman" w:hAnsi="Times New Roman"/>
          <w:sz w:val="24"/>
          <w:szCs w:val="24"/>
        </w:rPr>
        <w:t>.00</w:t>
      </w:r>
    </w:p>
    <w:p w:rsidR="00D919E9" w:rsidRDefault="00D919E9" w:rsidP="00D919E9">
      <w:pPr>
        <w:spacing w:line="240" w:lineRule="auto"/>
        <w:jc w:val="both"/>
        <w:rPr>
          <w:rFonts w:ascii="Times New Roman" w:hAnsi="Times New Roman"/>
        </w:rPr>
      </w:pPr>
    </w:p>
    <w:p w:rsidR="00D919E9" w:rsidRDefault="00D919E9" w:rsidP="00D919E9">
      <w:pPr>
        <w:spacing w:line="240" w:lineRule="auto"/>
        <w:jc w:val="both"/>
        <w:rPr>
          <w:rFonts w:ascii="Times New Roman" w:hAnsi="Times New Roman"/>
        </w:rPr>
      </w:pPr>
      <w:r w:rsidRPr="005A50DB">
        <w:rPr>
          <w:rFonts w:ascii="Times New Roman" w:hAnsi="Times New Roman"/>
        </w:rPr>
        <w:t>Komisijas priekšsēdētāj</w:t>
      </w:r>
      <w:r>
        <w:rPr>
          <w:rFonts w:ascii="Times New Roman" w:hAnsi="Times New Roman"/>
        </w:rPr>
        <w:t>s</w:t>
      </w:r>
      <w:proofErr w:type="gramStart"/>
      <w:r w:rsidR="00C307EE">
        <w:rPr>
          <w:rFonts w:ascii="Times New Roman" w:hAnsi="Times New Roman"/>
        </w:rPr>
        <w:t xml:space="preserve">   </w:t>
      </w:r>
      <w:proofErr w:type="gramEnd"/>
      <w:r w:rsidR="00C307EE">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r>
      <w:r>
        <w:rPr>
          <w:rFonts w:ascii="Times New Roman" w:hAnsi="Times New Roman"/>
        </w:rPr>
        <w:t>Viesturs Zariņš</w:t>
      </w:r>
    </w:p>
    <w:p w:rsidR="00D919E9" w:rsidRPr="005A50DB" w:rsidRDefault="00D919E9" w:rsidP="00D919E9">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00C307EE">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 xml:space="preserve">Agris </w:t>
      </w:r>
      <w:proofErr w:type="spellStart"/>
      <w:r w:rsidRPr="005A50DB">
        <w:rPr>
          <w:rFonts w:ascii="Times New Roman" w:hAnsi="Times New Roman"/>
        </w:rPr>
        <w:t>Simulis</w:t>
      </w:r>
      <w:proofErr w:type="spellEnd"/>
    </w:p>
    <w:p w:rsidR="00D919E9" w:rsidRDefault="00D919E9" w:rsidP="00D919E9">
      <w:pPr>
        <w:spacing w:after="0" w:line="480" w:lineRule="auto"/>
        <w:rPr>
          <w:rFonts w:ascii="Times New Roman" w:hAnsi="Times New Roman"/>
        </w:rPr>
      </w:pPr>
      <w:r w:rsidRPr="005A50DB">
        <w:rPr>
          <w:rFonts w:ascii="Times New Roman" w:hAnsi="Times New Roman"/>
        </w:rPr>
        <w:t>Komisijas loceklis</w:t>
      </w:r>
      <w:r w:rsidRPr="005A50DB">
        <w:rPr>
          <w:rFonts w:ascii="Times New Roman" w:hAnsi="Times New Roman"/>
        </w:rPr>
        <w:tab/>
      </w:r>
      <w:r w:rsidR="00C307EE">
        <w:rPr>
          <w:rFonts w:ascii="Times New Roman" w:hAnsi="Times New Roman"/>
        </w:rPr>
        <w:t>/paraksts/</w:t>
      </w:r>
      <w:r w:rsidRPr="005A50DB">
        <w:rPr>
          <w:rFonts w:ascii="Times New Roman" w:hAnsi="Times New Roman"/>
        </w:rPr>
        <w:tab/>
      </w:r>
      <w:r w:rsidRPr="005A50DB">
        <w:rPr>
          <w:rFonts w:ascii="Times New Roman" w:hAnsi="Times New Roman"/>
        </w:rPr>
        <w:tab/>
      </w:r>
      <w:r w:rsidRPr="005A50DB">
        <w:rPr>
          <w:rFonts w:ascii="Times New Roman" w:hAnsi="Times New Roman"/>
        </w:rPr>
        <w:tab/>
      </w:r>
      <w:r w:rsidRPr="005A50DB">
        <w:rPr>
          <w:rFonts w:ascii="Times New Roman" w:hAnsi="Times New Roman"/>
        </w:rPr>
        <w:tab/>
        <w:t>Māris Zālītis</w:t>
      </w:r>
    </w:p>
    <w:p w:rsidR="00D919E9" w:rsidRDefault="00D919E9" w:rsidP="00D919E9">
      <w:pPr>
        <w:spacing w:after="0" w:line="480" w:lineRule="auto"/>
        <w:rPr>
          <w:rFonts w:ascii="Times New Roman" w:hAnsi="Times New Roman"/>
        </w:rPr>
      </w:pPr>
      <w:r>
        <w:rPr>
          <w:rFonts w:ascii="Times New Roman" w:hAnsi="Times New Roman"/>
        </w:rPr>
        <w:t>Komisijas loceklis</w:t>
      </w:r>
      <w:r>
        <w:rPr>
          <w:rFonts w:ascii="Times New Roman" w:hAnsi="Times New Roman"/>
        </w:rPr>
        <w:tab/>
      </w:r>
      <w:r w:rsidR="00C307EE">
        <w:rPr>
          <w:rFonts w:ascii="Times New Roman" w:hAnsi="Times New Roman"/>
        </w:rPr>
        <w:t>/paraksts/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Aivars Cekuls</w:t>
      </w:r>
    </w:p>
    <w:p w:rsidR="00D919E9" w:rsidRPr="005A50DB" w:rsidRDefault="00D919E9" w:rsidP="00D919E9">
      <w:pPr>
        <w:spacing w:after="0" w:line="480" w:lineRule="auto"/>
        <w:rPr>
          <w:rFonts w:ascii="Times New Roman" w:hAnsi="Times New Roman"/>
        </w:rPr>
      </w:pPr>
      <w:r>
        <w:rPr>
          <w:rFonts w:ascii="Times New Roman" w:hAnsi="Times New Roman"/>
        </w:rPr>
        <w:t>Komisijas loceklis</w:t>
      </w:r>
      <w:proofErr w:type="gramStart"/>
      <w:r>
        <w:rPr>
          <w:rFonts w:ascii="Times New Roman" w:hAnsi="Times New Roman"/>
        </w:rPr>
        <w:t xml:space="preserve">         </w:t>
      </w:r>
      <w:proofErr w:type="gramEnd"/>
      <w:r w:rsidR="00C307EE">
        <w:rPr>
          <w:rFonts w:ascii="Times New Roman" w:hAnsi="Times New Roman"/>
        </w:rPr>
        <w:t>/paraksts/</w:t>
      </w:r>
      <w:r>
        <w:rPr>
          <w:rFonts w:ascii="Times New Roman" w:hAnsi="Times New Roman"/>
        </w:rPr>
        <w:t xml:space="preserve">                                                     Iveta Markova</w:t>
      </w:r>
    </w:p>
    <w:p w:rsidR="00C307EE" w:rsidRPr="00C307EE" w:rsidRDefault="00C307EE" w:rsidP="00D919E9">
      <w:pPr>
        <w:spacing w:after="0" w:line="240" w:lineRule="auto"/>
        <w:rPr>
          <w:rFonts w:ascii="Times New Roman" w:hAnsi="Times New Roman"/>
        </w:rPr>
      </w:pPr>
      <w:r w:rsidRPr="00C307EE">
        <w:rPr>
          <w:rFonts w:ascii="Times New Roman" w:hAnsi="Times New Roman"/>
        </w:rPr>
        <w:t>Izraksts pareizs</w:t>
      </w:r>
    </w:p>
    <w:p w:rsidR="00D919E9" w:rsidRPr="00086CD8" w:rsidRDefault="00C307EE" w:rsidP="00D919E9">
      <w:pPr>
        <w:spacing w:after="0" w:line="240" w:lineRule="auto"/>
        <w:rPr>
          <w:rFonts w:ascii="Times New Roman" w:hAnsi="Times New Roman"/>
        </w:rPr>
      </w:pPr>
      <w:r w:rsidRPr="00C307EE">
        <w:rPr>
          <w:rFonts w:ascii="Times New Roman" w:hAnsi="Times New Roman"/>
        </w:rPr>
        <w:t xml:space="preserve">Iepirkumu </w:t>
      </w:r>
      <w:proofErr w:type="spellStart"/>
      <w:r w:rsidRPr="00C307EE">
        <w:rPr>
          <w:rFonts w:ascii="Times New Roman" w:hAnsi="Times New Roman"/>
        </w:rPr>
        <w:t>speciāsliste</w:t>
      </w:r>
      <w:proofErr w:type="spellEnd"/>
      <w:r w:rsidR="00D919E9" w:rsidRPr="00C307EE">
        <w:rPr>
          <w:rFonts w:ascii="Times New Roman" w:hAnsi="Times New Roman"/>
        </w:rPr>
        <w:tab/>
      </w:r>
      <w:r>
        <w:rPr>
          <w:rFonts w:ascii="Times New Roman" w:hAnsi="Times New Roman"/>
        </w:rPr>
        <w:t>/paraksts/</w:t>
      </w:r>
      <w:r w:rsidR="00D919E9" w:rsidRPr="005A50DB">
        <w:rPr>
          <w:rFonts w:ascii="Times New Roman" w:hAnsi="Times New Roman"/>
          <w:b/>
        </w:rPr>
        <w:tab/>
      </w:r>
      <w:r w:rsidR="00D919E9" w:rsidRPr="005A50DB">
        <w:rPr>
          <w:rFonts w:ascii="Times New Roman" w:hAnsi="Times New Roman"/>
          <w:b/>
        </w:rPr>
        <w:tab/>
      </w:r>
      <w:r w:rsidR="00D919E9" w:rsidRPr="005A50DB">
        <w:rPr>
          <w:rFonts w:ascii="Times New Roman" w:hAnsi="Times New Roman"/>
          <w:b/>
        </w:rPr>
        <w:tab/>
      </w:r>
      <w:proofErr w:type="gramStart"/>
      <w:r w:rsidR="00D919E9">
        <w:rPr>
          <w:rFonts w:ascii="Times New Roman" w:hAnsi="Times New Roman"/>
          <w:b/>
        </w:rPr>
        <w:t xml:space="preserve">          </w:t>
      </w:r>
      <w:proofErr w:type="gramEnd"/>
      <w:r w:rsidR="00D919E9" w:rsidRPr="00086CD8">
        <w:rPr>
          <w:rFonts w:ascii="Times New Roman" w:hAnsi="Times New Roman"/>
        </w:rPr>
        <w:t xml:space="preserve">Daina </w:t>
      </w:r>
      <w:proofErr w:type="spellStart"/>
      <w:r w:rsidR="00D919E9" w:rsidRPr="00086CD8">
        <w:rPr>
          <w:rFonts w:ascii="Times New Roman" w:hAnsi="Times New Roman"/>
        </w:rPr>
        <w:t>Lankovska</w:t>
      </w:r>
      <w:proofErr w:type="spellEnd"/>
    </w:p>
    <w:p w:rsidR="00D919E9" w:rsidRPr="005B66F4" w:rsidRDefault="00D919E9" w:rsidP="00D919E9">
      <w:pPr>
        <w:spacing w:after="0" w:line="240" w:lineRule="auto"/>
        <w:rPr>
          <w:rFonts w:ascii="Times New Roman" w:hAnsi="Times New Roman"/>
          <w:strike/>
        </w:rPr>
      </w:pPr>
    </w:p>
    <w:p w:rsidR="00D919E9" w:rsidRPr="005B66F4" w:rsidRDefault="00D919E9" w:rsidP="00D919E9">
      <w:pPr>
        <w:spacing w:after="0" w:line="240" w:lineRule="auto"/>
        <w:rPr>
          <w:rFonts w:ascii="Times New Roman" w:hAnsi="Times New Roman"/>
          <w:sz w:val="24"/>
          <w:szCs w:val="24"/>
        </w:rPr>
      </w:pPr>
    </w:p>
    <w:p w:rsidR="00D919E9" w:rsidRPr="005A50DB" w:rsidRDefault="00D919E9" w:rsidP="00D919E9">
      <w:pPr>
        <w:spacing w:after="0" w:line="240" w:lineRule="auto"/>
        <w:rPr>
          <w:rFonts w:ascii="Times New Roman" w:hAnsi="Times New Roman"/>
        </w:rPr>
      </w:pPr>
    </w:p>
    <w:p w:rsidR="00D919E9" w:rsidRDefault="00D919E9" w:rsidP="00D919E9"/>
    <w:p w:rsidR="00D919E9" w:rsidRDefault="00D919E9" w:rsidP="00D919E9"/>
    <w:p w:rsidR="00D919E9" w:rsidRDefault="00D919E9" w:rsidP="00D919E9"/>
    <w:p w:rsidR="00D919E9" w:rsidRDefault="00D919E9" w:rsidP="00D919E9"/>
    <w:p w:rsidR="00D919E9" w:rsidRDefault="00D919E9" w:rsidP="00D919E9"/>
    <w:p w:rsidR="00D919E9" w:rsidRDefault="00D919E9" w:rsidP="00D919E9"/>
    <w:p w:rsidR="00D919E9" w:rsidRPr="0031151F" w:rsidRDefault="00D919E9" w:rsidP="00D919E9">
      <w:pPr>
        <w:spacing w:after="0" w:line="240" w:lineRule="auto"/>
        <w:rPr>
          <w:rFonts w:ascii="Times New Roman" w:hAnsi="Times New Roman"/>
          <w:szCs w:val="24"/>
        </w:rPr>
      </w:pPr>
      <w:r w:rsidRPr="0031151F">
        <w:rPr>
          <w:rFonts w:ascii="Times New Roman" w:hAnsi="Times New Roman"/>
          <w:szCs w:val="24"/>
        </w:rPr>
        <w:t xml:space="preserve">             </w:t>
      </w:r>
      <w:r>
        <w:rPr>
          <w:rFonts w:ascii="Times New Roman" w:hAnsi="Times New Roman"/>
          <w:szCs w:val="24"/>
        </w:rPr>
        <w:t xml:space="preserve">                         </w:t>
      </w:r>
      <w:r w:rsidRPr="0031151F">
        <w:rPr>
          <w:rFonts w:ascii="Times New Roman" w:hAnsi="Times New Roman"/>
          <w:szCs w:val="24"/>
        </w:rPr>
        <w:t xml:space="preserve">           </w:t>
      </w:r>
    </w:p>
    <w:sectPr w:rsidR="00D919E9" w:rsidRPr="0031151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9E9"/>
    <w:rsid w:val="004B1F2E"/>
    <w:rsid w:val="009A37C4"/>
    <w:rsid w:val="00A75FFA"/>
    <w:rsid w:val="00BD5ACA"/>
    <w:rsid w:val="00C307EE"/>
    <w:rsid w:val="00D3137C"/>
    <w:rsid w:val="00D919E9"/>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0CBA4C37-8A5E-46FD-8CAF-1920F880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9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13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13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1547</Words>
  <Characters>883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2016-12-02T10:45:00Z</cp:lastPrinted>
  <dcterms:created xsi:type="dcterms:W3CDTF">2017-01-16T13:40:00Z</dcterms:created>
  <dcterms:modified xsi:type="dcterms:W3CDTF">2017-01-16T13:40:00Z</dcterms:modified>
</cp:coreProperties>
</file>