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3ED" w:rsidRPr="003813ED" w:rsidRDefault="003813ED" w:rsidP="003813ED">
      <w:pPr>
        <w:jc w:val="center"/>
        <w:rPr>
          <w:rFonts w:ascii="Times New Roman" w:hAnsi="Times New Roman"/>
          <w:sz w:val="24"/>
          <w:szCs w:val="24"/>
        </w:rPr>
      </w:pPr>
      <w:bookmarkStart w:id="0" w:name="_GoBack"/>
      <w:bookmarkEnd w:id="0"/>
    </w:p>
    <w:p w:rsidR="003813ED" w:rsidRPr="003813ED" w:rsidRDefault="003813ED" w:rsidP="003813ED">
      <w:pPr>
        <w:jc w:val="center"/>
        <w:rPr>
          <w:rFonts w:ascii="Times New Roman" w:hAnsi="Times New Roman"/>
          <w:sz w:val="24"/>
          <w:szCs w:val="24"/>
        </w:rPr>
      </w:pPr>
    </w:p>
    <w:p w:rsidR="003813ED" w:rsidRPr="003813ED" w:rsidRDefault="003813ED" w:rsidP="003813ED">
      <w:pPr>
        <w:jc w:val="center"/>
        <w:rPr>
          <w:rFonts w:ascii="Times New Roman" w:hAnsi="Times New Roman"/>
          <w:sz w:val="24"/>
          <w:szCs w:val="24"/>
        </w:rPr>
      </w:pPr>
    </w:p>
    <w:p w:rsidR="003813ED" w:rsidRPr="003813ED" w:rsidRDefault="003813ED" w:rsidP="003813ED">
      <w:pPr>
        <w:ind w:firstLine="480"/>
        <w:jc w:val="center"/>
        <w:rPr>
          <w:rFonts w:ascii="Times New Roman" w:hAnsi="Times New Roman"/>
          <w:b/>
          <w:sz w:val="24"/>
          <w:szCs w:val="24"/>
        </w:rPr>
      </w:pPr>
      <w:smartTag w:uri="schemas-tilde-lv/tildestengine" w:element="veidnes">
        <w:smartTagPr>
          <w:attr w:name="text" w:val="PAZIŅOJUMS&#10;"/>
          <w:attr w:name="baseform" w:val="paziņojums"/>
          <w:attr w:name="id" w:val="-1"/>
        </w:smartTagPr>
        <w:r w:rsidRPr="003813ED">
          <w:rPr>
            <w:rFonts w:ascii="Times New Roman" w:hAnsi="Times New Roman"/>
            <w:b/>
            <w:sz w:val="24"/>
            <w:szCs w:val="24"/>
          </w:rPr>
          <w:t>PAZIŅOJUMS</w:t>
        </w:r>
      </w:smartTag>
    </w:p>
    <w:p w:rsidR="003813ED" w:rsidRPr="003813ED" w:rsidRDefault="003813ED" w:rsidP="003813ED">
      <w:pPr>
        <w:jc w:val="both"/>
        <w:rPr>
          <w:rFonts w:ascii="Times New Roman" w:hAnsi="Times New Roman"/>
          <w:sz w:val="24"/>
          <w:szCs w:val="24"/>
        </w:rPr>
      </w:pPr>
    </w:p>
    <w:p w:rsidR="003813ED" w:rsidRPr="003813ED" w:rsidRDefault="003813ED" w:rsidP="003813ED">
      <w:pPr>
        <w:pStyle w:val="NormalWeb"/>
        <w:spacing w:before="0" w:beforeAutospacing="0" w:after="0" w:afterAutospacing="0"/>
        <w:jc w:val="both"/>
        <w:rPr>
          <w:b/>
          <w:bCs/>
          <w:sz w:val="24"/>
          <w:szCs w:val="24"/>
          <w:lang w:val="lv-LV"/>
        </w:rPr>
      </w:pPr>
    </w:p>
    <w:p w:rsidR="003813ED" w:rsidRPr="003813ED" w:rsidRDefault="003813ED" w:rsidP="003813ED">
      <w:pPr>
        <w:pStyle w:val="NormalWeb"/>
        <w:spacing w:before="0" w:beforeAutospacing="0" w:after="0" w:afterAutospacing="0"/>
        <w:jc w:val="both"/>
        <w:rPr>
          <w:b/>
          <w:bCs/>
          <w:sz w:val="24"/>
          <w:szCs w:val="24"/>
          <w:lang w:val="lv-LV"/>
        </w:rPr>
      </w:pPr>
      <w:r w:rsidRPr="003813ED">
        <w:rPr>
          <w:b/>
          <w:bCs/>
          <w:sz w:val="24"/>
          <w:szCs w:val="24"/>
          <w:lang w:val="lv-LV"/>
        </w:rPr>
        <w:t>Par iepirkuma līguma slēgšanas tiesību piešķiršanu</w:t>
      </w:r>
    </w:p>
    <w:p w:rsidR="003813ED" w:rsidRPr="003813ED" w:rsidRDefault="003813ED" w:rsidP="003813ED">
      <w:pPr>
        <w:pStyle w:val="NormalWeb"/>
        <w:spacing w:before="0" w:beforeAutospacing="0" w:after="0" w:afterAutospacing="0"/>
        <w:ind w:firstLine="480"/>
        <w:jc w:val="both"/>
        <w:rPr>
          <w:sz w:val="24"/>
          <w:szCs w:val="24"/>
          <w:lang w:val="lv-LV"/>
        </w:rPr>
      </w:pPr>
      <w:r w:rsidRPr="003813ED">
        <w:rPr>
          <w:sz w:val="24"/>
          <w:szCs w:val="24"/>
          <w:lang w:val="lv-LV"/>
        </w:rPr>
        <w:t>Valkas novada dome, reģ.Nr.</w:t>
      </w:r>
      <w:r w:rsidRPr="003813ED">
        <w:rPr>
          <w:bCs/>
          <w:sz w:val="24"/>
          <w:szCs w:val="24"/>
          <w:lang w:val="lv-LV"/>
        </w:rPr>
        <w:t>90009114839</w:t>
      </w:r>
      <w:r w:rsidRPr="003813ED">
        <w:rPr>
          <w:sz w:val="24"/>
          <w:szCs w:val="24"/>
          <w:lang w:val="lv-LV"/>
        </w:rPr>
        <w:t xml:space="preserve">, Semināra iela 9, Valka, Valkas nov., </w:t>
      </w:r>
      <w:proofErr w:type="gramStart"/>
      <w:r w:rsidRPr="003813ED">
        <w:rPr>
          <w:sz w:val="24"/>
          <w:szCs w:val="24"/>
          <w:lang w:val="lv-LV"/>
        </w:rPr>
        <w:t>LV- 4</w:t>
      </w:r>
      <w:proofErr w:type="gramEnd"/>
      <w:r w:rsidRPr="003813ED">
        <w:rPr>
          <w:sz w:val="24"/>
          <w:szCs w:val="24"/>
          <w:lang w:val="lv-LV"/>
        </w:rPr>
        <w:t xml:space="preserve">701, Kohēzijas fonda 5.3.1. specifiskā atbalsta mērķa “Attīstīt un uzlabot ūdensapgādes un kanalizācijas sistēmas pakalpojumu kvalitāti un nodrošināt pieslēgšanas iespējas” projekta “Ūdenssaimniecības pakalpojumu attīstība Valkā, III kārta” ietvaros izsludinātajā iepirkuma procedūrā „Ūdenssaimniecības pakalpojumu attīstība Valkā III kārta”, </w:t>
      </w:r>
      <w:proofErr w:type="spellStart"/>
      <w:r w:rsidRPr="003813ED">
        <w:rPr>
          <w:sz w:val="24"/>
          <w:szCs w:val="24"/>
          <w:lang w:val="lv-LV"/>
        </w:rPr>
        <w:t>id.Nr</w:t>
      </w:r>
      <w:proofErr w:type="spellEnd"/>
      <w:r w:rsidRPr="003813ED">
        <w:rPr>
          <w:sz w:val="24"/>
          <w:szCs w:val="24"/>
          <w:lang w:val="lv-LV"/>
        </w:rPr>
        <w:t xml:space="preserve">. VND/2017/1-S/KF, ar Iepirkumu komisijas 2017.gada 5.oktobra lēmumu piešķīrusi tiesības slēgt līgumu </w:t>
      </w:r>
      <w:r w:rsidRPr="003813ED">
        <w:rPr>
          <w:sz w:val="24"/>
          <w:lang w:val="lv-LV"/>
        </w:rPr>
        <w:t xml:space="preserve">SIA „WOLTEC”, </w:t>
      </w:r>
      <w:proofErr w:type="spellStart"/>
      <w:r w:rsidRPr="003813ED">
        <w:rPr>
          <w:sz w:val="24"/>
          <w:lang w:val="lv-LV"/>
        </w:rPr>
        <w:t>reģ.Nr</w:t>
      </w:r>
      <w:proofErr w:type="spellEnd"/>
      <w:r w:rsidRPr="003813ED">
        <w:rPr>
          <w:sz w:val="24"/>
          <w:lang w:val="lv-LV"/>
        </w:rPr>
        <w:t>. 44103097350, juridiskā adrese: Ausekļa iela 31, Valmiera, LV-4201</w:t>
      </w:r>
      <w:r w:rsidRPr="003813ED">
        <w:rPr>
          <w:sz w:val="24"/>
          <w:szCs w:val="24"/>
          <w:lang w:val="lv-LV"/>
        </w:rPr>
        <w:t xml:space="preserve">, par kopējo līgumcenu </w:t>
      </w:r>
      <w:smartTag w:uri="schemas-tilde-lv/tildestengine" w:element="currency2">
        <w:smartTagPr>
          <w:attr w:name="currency_text" w:val="EUR"/>
          <w:attr w:name="currency_value" w:val="1"/>
          <w:attr w:name="currency_key" w:val="EUR"/>
          <w:attr w:name="currency_id" w:val="16"/>
        </w:smartTagPr>
        <w:r w:rsidRPr="003813ED">
          <w:rPr>
            <w:sz w:val="24"/>
            <w:lang w:val="lv-LV"/>
          </w:rPr>
          <w:t>EUR</w:t>
        </w:r>
      </w:smartTag>
      <w:r w:rsidRPr="003813ED">
        <w:rPr>
          <w:sz w:val="24"/>
          <w:lang w:val="lv-LV"/>
        </w:rPr>
        <w:t xml:space="preserve"> 1 137 150,11 </w:t>
      </w:r>
      <w:r w:rsidRPr="003813ED">
        <w:rPr>
          <w:sz w:val="24"/>
          <w:szCs w:val="24"/>
          <w:lang w:val="lv-LV"/>
        </w:rPr>
        <w:t xml:space="preserve"> bez PVN.</w:t>
      </w:r>
    </w:p>
    <w:p w:rsidR="003813ED" w:rsidRDefault="003813ED" w:rsidP="003813ED">
      <w:pPr>
        <w:pStyle w:val="NormalWeb"/>
        <w:spacing w:before="0" w:beforeAutospacing="0" w:after="0" w:afterAutospacing="0"/>
        <w:ind w:firstLine="480"/>
        <w:jc w:val="both"/>
        <w:rPr>
          <w:sz w:val="24"/>
          <w:szCs w:val="24"/>
          <w:lang w:val="lv-LV"/>
        </w:rPr>
      </w:pPr>
      <w:r w:rsidRPr="003813ED">
        <w:rPr>
          <w:sz w:val="24"/>
          <w:szCs w:val="24"/>
          <w:lang w:val="lv-LV"/>
        </w:rPr>
        <w:t>Iepirkuma priekšmets: ārējo kanalizācijas un ūdensapgādes tīklu izbūve Valkas pilsētā.</w:t>
      </w:r>
    </w:p>
    <w:p w:rsidR="003813ED" w:rsidRDefault="003813ED" w:rsidP="003813ED">
      <w:pPr>
        <w:pStyle w:val="NormalWeb"/>
        <w:spacing w:before="0" w:beforeAutospacing="0" w:after="0" w:afterAutospacing="0"/>
        <w:ind w:firstLine="480"/>
        <w:jc w:val="both"/>
        <w:rPr>
          <w:sz w:val="24"/>
          <w:szCs w:val="24"/>
          <w:lang w:val="lv-LV"/>
        </w:rPr>
      </w:pPr>
    </w:p>
    <w:p w:rsidR="003813ED" w:rsidRDefault="003813ED" w:rsidP="003813ED">
      <w:pPr>
        <w:pStyle w:val="NormalWeb"/>
        <w:spacing w:before="0" w:beforeAutospacing="0" w:after="0" w:afterAutospacing="0"/>
        <w:ind w:firstLine="480"/>
        <w:jc w:val="both"/>
        <w:rPr>
          <w:sz w:val="24"/>
          <w:szCs w:val="24"/>
          <w:lang w:val="lv-LV"/>
        </w:rPr>
      </w:pPr>
      <w:r>
        <w:rPr>
          <w:sz w:val="24"/>
          <w:szCs w:val="24"/>
          <w:lang w:val="lv-LV"/>
        </w:rPr>
        <w:t>Valkā,</w:t>
      </w:r>
    </w:p>
    <w:p w:rsidR="003813ED" w:rsidRDefault="003813ED" w:rsidP="003813ED">
      <w:pPr>
        <w:pStyle w:val="NormalWeb"/>
        <w:spacing w:before="0" w:beforeAutospacing="0" w:after="0" w:afterAutospacing="0"/>
        <w:ind w:firstLine="480"/>
        <w:jc w:val="both"/>
        <w:rPr>
          <w:sz w:val="24"/>
          <w:szCs w:val="24"/>
          <w:lang w:val="lv-LV"/>
        </w:rPr>
      </w:pPr>
      <w:r>
        <w:rPr>
          <w:sz w:val="24"/>
          <w:szCs w:val="24"/>
          <w:lang w:val="lv-LV"/>
        </w:rPr>
        <w:t>2017.gada 9.oktobrī</w:t>
      </w:r>
    </w:p>
    <w:p w:rsidR="003813ED" w:rsidRDefault="003813ED" w:rsidP="003813ED">
      <w:pPr>
        <w:pStyle w:val="NormalWeb"/>
        <w:spacing w:before="0" w:beforeAutospacing="0" w:after="0" w:afterAutospacing="0"/>
        <w:ind w:firstLine="480"/>
        <w:jc w:val="both"/>
        <w:rPr>
          <w:sz w:val="24"/>
          <w:szCs w:val="24"/>
          <w:lang w:val="lv-LV"/>
        </w:rPr>
      </w:pPr>
    </w:p>
    <w:p w:rsidR="003813ED" w:rsidRDefault="003813ED" w:rsidP="003813ED">
      <w:pPr>
        <w:pStyle w:val="NormalWeb"/>
        <w:spacing w:before="0" w:beforeAutospacing="0" w:after="0" w:afterAutospacing="0"/>
        <w:ind w:firstLine="480"/>
        <w:jc w:val="both"/>
        <w:rPr>
          <w:sz w:val="24"/>
          <w:szCs w:val="24"/>
          <w:lang w:val="lv-LV"/>
        </w:rPr>
      </w:pPr>
    </w:p>
    <w:p w:rsidR="003813ED" w:rsidRPr="003813ED" w:rsidRDefault="003813ED" w:rsidP="003813ED">
      <w:pPr>
        <w:pStyle w:val="NormalWeb"/>
        <w:spacing w:before="0" w:beforeAutospacing="0" w:after="0" w:afterAutospacing="0"/>
        <w:ind w:firstLine="480"/>
        <w:jc w:val="both"/>
        <w:rPr>
          <w:sz w:val="24"/>
          <w:szCs w:val="24"/>
          <w:lang w:val="lv-LV"/>
        </w:rPr>
      </w:pPr>
      <w:r>
        <w:rPr>
          <w:sz w:val="24"/>
          <w:szCs w:val="24"/>
          <w:lang w:val="lv-LV"/>
        </w:rPr>
        <w:t>Iepirkumu komisijas priekšsēdētājs</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t>Viesturs Zariņš</w:t>
      </w:r>
    </w:p>
    <w:p w:rsidR="003813ED" w:rsidRPr="003813ED" w:rsidRDefault="003813ED" w:rsidP="003813ED">
      <w:pPr>
        <w:pStyle w:val="NormalWeb"/>
        <w:spacing w:before="0" w:beforeAutospacing="0" w:after="0" w:afterAutospacing="0"/>
        <w:jc w:val="both"/>
        <w:rPr>
          <w:sz w:val="24"/>
          <w:szCs w:val="24"/>
          <w:lang w:val="lv-LV"/>
        </w:rPr>
      </w:pPr>
    </w:p>
    <w:p w:rsidR="003813ED" w:rsidRPr="003813ED" w:rsidRDefault="003813ED" w:rsidP="003813ED">
      <w:pPr>
        <w:pStyle w:val="NormalWeb"/>
        <w:spacing w:before="0" w:beforeAutospacing="0" w:after="0" w:afterAutospacing="0"/>
        <w:jc w:val="both"/>
        <w:rPr>
          <w:sz w:val="24"/>
          <w:szCs w:val="24"/>
          <w:lang w:val="lv-LV"/>
        </w:rPr>
      </w:pPr>
    </w:p>
    <w:p w:rsidR="003813ED" w:rsidRPr="003813ED" w:rsidRDefault="003813ED" w:rsidP="003813ED">
      <w:r w:rsidRPr="003813ED">
        <w:rPr>
          <w:rFonts w:ascii="Verdana" w:hAnsi="Verdana"/>
          <w:color w:val="0F0F0F"/>
          <w:sz w:val="17"/>
          <w:szCs w:val="17"/>
          <w:lang w:eastAsia="lv-LV"/>
        </w:rPr>
        <w:drawing>
          <wp:inline distT="0" distB="0" distL="0" distR="0" wp14:anchorId="66FC457C" wp14:editId="7702886D">
            <wp:extent cx="2590800" cy="5784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zuala_publicitat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27767" cy="586664"/>
                    </a:xfrm>
                    <a:prstGeom prst="rect">
                      <a:avLst/>
                    </a:prstGeom>
                  </pic:spPr>
                </pic:pic>
              </a:graphicData>
            </a:graphic>
          </wp:inline>
        </w:drawing>
      </w:r>
    </w:p>
    <w:p w:rsidR="00C507C0" w:rsidRPr="003813ED" w:rsidRDefault="00C507C0"/>
    <w:sectPr w:rsidR="00C507C0" w:rsidRPr="003813ED" w:rsidSect="00983406">
      <w:pgSz w:w="11906" w:h="16838" w:code="9"/>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RimTimes">
    <w:altName w:val="Latvju Raksti B TL"/>
    <w:charset w:val="00"/>
    <w:family w:val="auto"/>
    <w:pitch w:val="variable"/>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ED"/>
    <w:rsid w:val="000554BC"/>
    <w:rsid w:val="00061BCC"/>
    <w:rsid w:val="003813ED"/>
    <w:rsid w:val="007C4FC2"/>
    <w:rsid w:val="00983406"/>
    <w:rsid w:val="00B76AF1"/>
    <w:rsid w:val="00B92701"/>
    <w:rsid w:val="00C507C0"/>
    <w:rsid w:val="00D752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chartTrackingRefBased/>
  <w15:docId w15:val="{3FDD806E-8105-402E-860D-349EE5FF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ED"/>
    <w:pPr>
      <w:spacing w:after="0" w:line="240" w:lineRule="auto"/>
    </w:pPr>
    <w:rPr>
      <w:rFonts w:ascii="RimTimes" w:eastAsia="Times New Roman" w:hAnsi="RimTimes" w:cs="Times New Roman"/>
      <w:noProo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813ED"/>
    <w:rPr>
      <w:color w:val="0000FF"/>
      <w:u w:val="single"/>
    </w:rPr>
  </w:style>
  <w:style w:type="paragraph" w:styleId="NormalWeb">
    <w:name w:val="Normal (Web)"/>
    <w:basedOn w:val="Normal"/>
    <w:rsid w:val="003813ED"/>
    <w:pPr>
      <w:spacing w:before="100" w:beforeAutospacing="1" w:after="100" w:afterAutospacing="1"/>
    </w:pPr>
    <w:rPr>
      <w:rFonts w:ascii="Times New Roman" w:hAnsi="Times New Roman"/>
      <w:noProof w:val="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2</cp:revision>
  <dcterms:created xsi:type="dcterms:W3CDTF">2017-10-09T14:50:00Z</dcterms:created>
  <dcterms:modified xsi:type="dcterms:W3CDTF">2017-10-09T14:50:00Z</dcterms:modified>
</cp:coreProperties>
</file>