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837" w:rsidRPr="00560837" w:rsidRDefault="00560837" w:rsidP="00560837">
      <w:pPr>
        <w:ind w:left="0"/>
        <w:rPr>
          <w:b/>
          <w:caps/>
          <w:kern w:val="28"/>
          <w:sz w:val="28"/>
        </w:rPr>
      </w:pPr>
      <w:r w:rsidRPr="00560837">
        <w:rPr>
          <w:b/>
          <w:caps/>
          <w:kern w:val="28"/>
          <w:sz w:val="28"/>
        </w:rPr>
        <w:t>Skaidrojošais apraksts</w:t>
      </w:r>
    </w:p>
    <w:p w:rsidR="00F04AA8" w:rsidRPr="003500F9" w:rsidRDefault="00F04AA8" w:rsidP="00F04AA8"/>
    <w:p w:rsidR="00161633" w:rsidRDefault="00347EF9" w:rsidP="00C844E3">
      <w:pPr>
        <w:spacing w:line="276" w:lineRule="auto"/>
        <w:ind w:left="0"/>
        <w:rPr>
          <w:noProof/>
        </w:rPr>
      </w:pPr>
      <w:r w:rsidRPr="00347EF9">
        <w:rPr>
          <w:b/>
        </w:rPr>
        <w:t>SATURS</w:t>
      </w:r>
      <w:r w:rsidR="00F04AA8" w:rsidRPr="003500F9">
        <w:rPr>
          <w:b/>
        </w:rPr>
        <w:t>:</w:t>
      </w:r>
      <w:r w:rsidR="007A0059" w:rsidRPr="003500F9">
        <w:rPr>
          <w:b/>
          <w:szCs w:val="20"/>
        </w:rPr>
        <w:fldChar w:fldCharType="begin"/>
      </w:r>
      <w:r w:rsidR="007A0059" w:rsidRPr="003500F9">
        <w:rPr>
          <w:b/>
          <w:szCs w:val="20"/>
        </w:rPr>
        <w:instrText xml:space="preserve"> TOC \o "1-3" \h \z \u </w:instrText>
      </w:r>
      <w:r w:rsidR="007A0059" w:rsidRPr="003500F9">
        <w:rPr>
          <w:b/>
          <w:szCs w:val="20"/>
        </w:rPr>
        <w:fldChar w:fldCharType="separate"/>
      </w:r>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26" w:history="1">
        <w:r w:rsidR="00161633" w:rsidRPr="00161633">
          <w:rPr>
            <w:rStyle w:val="Hyperlink"/>
            <w:rFonts w:ascii="Trebuchet MS" w:hAnsi="Trebuchet MS"/>
            <w:b/>
            <w:noProof/>
          </w:rPr>
          <w:t>A.1</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VISPĀRĪGĀ INFORMĀCIJA</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_Toc511064226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2</w:t>
        </w:r>
        <w:r w:rsidR="00161633" w:rsidRPr="00161633">
          <w:rPr>
            <w:rFonts w:ascii="Trebuchet MS" w:hAnsi="Trebuchet MS"/>
            <w:b/>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27" w:history="1">
        <w:r w:rsidR="00161633" w:rsidRPr="00161633">
          <w:rPr>
            <w:rStyle w:val="Hyperlink"/>
            <w:rFonts w:ascii="Trebuchet MS" w:hAnsi="Trebuchet MS"/>
            <w:noProof/>
          </w:rPr>
          <w:t>A.1.1</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Projektēšanas robežas</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_Toc511064227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2</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28" w:history="1">
        <w:r w:rsidR="00161633" w:rsidRPr="00161633">
          <w:rPr>
            <w:rStyle w:val="Hyperlink"/>
            <w:rFonts w:ascii="Trebuchet MS" w:hAnsi="Trebuchet MS"/>
            <w:noProof/>
          </w:rPr>
          <w:t>A.1.2</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Pamatdokumenti</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_Toc511064228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2</w:t>
        </w:r>
        <w:r w:rsidR="00161633" w:rsidRPr="00161633">
          <w:rPr>
            <w:rFonts w:ascii="Trebuchet MS" w:hAnsi="Trebuchet MS"/>
            <w:noProof/>
            <w:webHidden/>
          </w:rPr>
          <w:fldChar w:fldCharType="end"/>
        </w:r>
      </w:hyperlink>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29" w:history="1">
        <w:r w:rsidR="00161633" w:rsidRPr="00161633">
          <w:rPr>
            <w:rStyle w:val="Hyperlink"/>
            <w:rFonts w:ascii="Trebuchet MS" w:hAnsi="Trebuchet MS"/>
            <w:b/>
            <w:noProof/>
          </w:rPr>
          <w:t>A.2</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DRENĀŽAS CAURUĻVADI</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_Toc511064229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5</w:t>
        </w:r>
        <w:r w:rsidR="00161633" w:rsidRPr="00161633">
          <w:rPr>
            <w:rFonts w:ascii="Trebuchet MS" w:hAnsi="Trebuchet MS"/>
            <w:b/>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0" w:history="1">
        <w:r w:rsidR="00161633" w:rsidRPr="00161633">
          <w:rPr>
            <w:rStyle w:val="Hyperlink"/>
            <w:rFonts w:ascii="Trebuchet MS" w:hAnsi="Trebuchet MS"/>
            <w:noProof/>
          </w:rPr>
          <w:t>A.2.1</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Projektētā nokrišņu ūdens kanalizācija</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_Toc511064230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5</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1" w:history="1">
        <w:r w:rsidR="00161633" w:rsidRPr="00161633">
          <w:rPr>
            <w:rStyle w:val="Hyperlink"/>
            <w:rFonts w:ascii="Trebuchet MS" w:hAnsi="Trebuchet MS"/>
            <w:noProof/>
          </w:rPr>
          <w:t>A.2.2</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Cauruļvadi un akas</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_Toc511064231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5</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2" w:history="1">
        <w:r w:rsidR="00161633" w:rsidRPr="00161633">
          <w:rPr>
            <w:rStyle w:val="Hyperlink"/>
            <w:rFonts w:ascii="Trebuchet MS" w:hAnsi="Trebuchet MS"/>
            <w:noProof/>
          </w:rPr>
          <w:t>A.2.3</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Nokrišņu ūdens cauruļvadu uzstādīšanas prasības</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_Toc511064232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6</w:t>
        </w:r>
        <w:r w:rsidR="00161633" w:rsidRPr="00161633">
          <w:rPr>
            <w:rFonts w:ascii="Trebuchet MS" w:hAnsi="Trebuchet MS"/>
            <w:noProof/>
            <w:webHidden/>
          </w:rPr>
          <w:fldChar w:fldCharType="end"/>
        </w:r>
      </w:hyperlink>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33" w:history="1">
        <w:r w:rsidR="00161633" w:rsidRPr="00161633">
          <w:rPr>
            <w:rStyle w:val="Hyperlink"/>
            <w:rFonts w:ascii="Trebuchet MS" w:hAnsi="Trebuchet MS"/>
            <w:b/>
            <w:noProof/>
          </w:rPr>
          <w:t>A.3</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ĀRĒJO CAURUĻVADU BŪVDARBI</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_Toc511064233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6</w:t>
        </w:r>
        <w:r w:rsidR="00161633" w:rsidRPr="00161633">
          <w:rPr>
            <w:rFonts w:ascii="Trebuchet MS" w:hAnsi="Trebuchet MS"/>
            <w:b/>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4" w:history="1">
        <w:r w:rsidR="00161633" w:rsidRPr="00161633">
          <w:rPr>
            <w:rStyle w:val="Hyperlink"/>
            <w:rFonts w:ascii="Trebuchet MS" w:hAnsi="Trebuchet MS"/>
            <w:noProof/>
          </w:rPr>
          <w:t>A.3.1</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Vispārīgā informācija</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_Toc511064234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6</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5" w:history="1">
        <w:r w:rsidR="00161633" w:rsidRPr="00161633">
          <w:rPr>
            <w:rStyle w:val="Hyperlink"/>
            <w:rFonts w:ascii="Trebuchet MS" w:hAnsi="Trebuchet MS"/>
            <w:noProof/>
          </w:rPr>
          <w:t>A.3.2</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Tranšeju izmēri</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_Toc511064235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7</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6" w:history="1">
        <w:r w:rsidR="00161633" w:rsidRPr="00161633">
          <w:rPr>
            <w:rStyle w:val="Hyperlink"/>
            <w:rFonts w:ascii="Trebuchet MS" w:hAnsi="Trebuchet MS"/>
            <w:noProof/>
          </w:rPr>
          <w:t>A.3.3</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Cauruļvadu uzstādīšana un tranšeju aizpildīšana</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_Toc511064236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7</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7" w:history="1">
        <w:r w:rsidR="00161633" w:rsidRPr="00161633">
          <w:rPr>
            <w:rStyle w:val="Hyperlink"/>
            <w:rFonts w:ascii="Trebuchet MS" w:hAnsi="Trebuchet MS"/>
            <w:noProof/>
          </w:rPr>
          <w:t>A.3.4</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Tranšeju pasargāšana no ūdens</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_Toc511064237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7</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38" w:history="1">
        <w:r w:rsidR="00161633" w:rsidRPr="00161633">
          <w:rPr>
            <w:rStyle w:val="Hyperlink"/>
            <w:rFonts w:ascii="Trebuchet MS" w:hAnsi="Trebuchet MS"/>
            <w:noProof/>
          </w:rPr>
          <w:t>A.3.5</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Būvdarbu kvalitāte</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_Toc511064238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7</w:t>
        </w:r>
        <w:r w:rsidR="00161633" w:rsidRPr="00161633">
          <w:rPr>
            <w:rFonts w:ascii="Trebuchet MS" w:hAnsi="Trebuchet MS"/>
            <w:noProof/>
            <w:webHidden/>
          </w:rPr>
          <w:fldChar w:fldCharType="end"/>
        </w:r>
      </w:hyperlink>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39" w:history="1">
        <w:r w:rsidR="00161633" w:rsidRPr="00161633">
          <w:rPr>
            <w:rStyle w:val="Hyperlink"/>
            <w:rFonts w:ascii="Trebuchet MS" w:hAnsi="Trebuchet MS"/>
            <w:b/>
            <w:noProof/>
          </w:rPr>
          <w:t>A.4</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ESOŠO UN AGRĀK IZBŪVĒTO BŪVJU UN IEKĀRTU ņemšana vērā</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_Toc511064239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8</w:t>
        </w:r>
        <w:r w:rsidR="00161633" w:rsidRPr="00161633">
          <w:rPr>
            <w:rFonts w:ascii="Trebuchet MS" w:hAnsi="Trebuchet MS"/>
            <w:b/>
            <w:noProof/>
            <w:webHidden/>
          </w:rPr>
          <w:fldChar w:fldCharType="end"/>
        </w:r>
      </w:hyperlink>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40" w:history="1">
        <w:r w:rsidR="00161633" w:rsidRPr="00161633">
          <w:rPr>
            <w:rStyle w:val="Hyperlink"/>
            <w:rFonts w:ascii="Trebuchet MS" w:hAnsi="Trebuchet MS"/>
            <w:b/>
            <w:noProof/>
          </w:rPr>
          <w:t>A.5</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IZMĒĢINĀJUMI UN IZPILDZĪMĒJUMI</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_Toc511064240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9</w:t>
        </w:r>
        <w:r w:rsidR="00161633" w:rsidRPr="00161633">
          <w:rPr>
            <w:rFonts w:ascii="Trebuchet MS" w:hAnsi="Trebuchet MS"/>
            <w:b/>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41" w:history="1">
        <w:r w:rsidR="00161633" w:rsidRPr="00161633">
          <w:rPr>
            <w:rStyle w:val="Hyperlink"/>
            <w:rFonts w:ascii="Trebuchet MS" w:hAnsi="Trebuchet MS"/>
            <w:noProof/>
          </w:rPr>
          <w:t>A.5.1</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Pašteces cauruļvadu testēšana</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_Toc511064241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9</w:t>
        </w:r>
        <w:r w:rsidR="00161633" w:rsidRPr="00161633">
          <w:rPr>
            <w:rFonts w:ascii="Trebuchet MS" w:hAnsi="Trebuchet MS"/>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42" w:history="1">
        <w:r w:rsidR="00161633" w:rsidRPr="00161633">
          <w:rPr>
            <w:rStyle w:val="Hyperlink"/>
            <w:rFonts w:ascii="Trebuchet MS" w:hAnsi="Trebuchet MS"/>
            <w:noProof/>
          </w:rPr>
          <w:t>A.5.2</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Izpildmērījumi</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_Toc511064242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9</w:t>
        </w:r>
        <w:r w:rsidR="00161633" w:rsidRPr="00161633">
          <w:rPr>
            <w:rFonts w:ascii="Trebuchet MS" w:hAnsi="Trebuchet MS"/>
            <w:noProof/>
            <w:webHidden/>
          </w:rPr>
          <w:fldChar w:fldCharType="end"/>
        </w:r>
      </w:hyperlink>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43" w:history="1">
        <w:r w:rsidR="00161633" w:rsidRPr="00161633">
          <w:rPr>
            <w:rStyle w:val="Hyperlink"/>
            <w:rFonts w:ascii="Trebuchet MS" w:hAnsi="Trebuchet MS"/>
            <w:b/>
            <w:noProof/>
          </w:rPr>
          <w:t>A.6</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CEĻA SEGUMU UN ZAĻĀS ZONAS ATJAUNOŠANA</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_Toc511064243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9</w:t>
        </w:r>
        <w:r w:rsidR="00161633" w:rsidRPr="00161633">
          <w:rPr>
            <w:rFonts w:ascii="Trebuchet MS" w:hAnsi="Trebuchet MS"/>
            <w:b/>
            <w:noProof/>
            <w:webHidden/>
          </w:rPr>
          <w:fldChar w:fldCharType="end"/>
        </w:r>
      </w:hyperlink>
    </w:p>
    <w:p w:rsidR="00161633" w:rsidRPr="00161633" w:rsidRDefault="005E2BD6" w:rsidP="00161633">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064244" w:history="1">
        <w:r w:rsidR="00161633" w:rsidRPr="00161633">
          <w:rPr>
            <w:rStyle w:val="Hyperlink"/>
            <w:rFonts w:ascii="Trebuchet MS" w:hAnsi="Trebuchet MS"/>
            <w:b/>
            <w:noProof/>
          </w:rPr>
          <w:t>A.7</w:t>
        </w:r>
        <w:r w:rsidR="00161633" w:rsidRPr="00161633">
          <w:rPr>
            <w:rFonts w:ascii="Trebuchet MS" w:eastAsiaTheme="minorEastAsia" w:hAnsi="Trebuchet MS" w:cstheme="minorBidi"/>
            <w:b/>
            <w:smallCaps w:val="0"/>
            <w:noProof/>
            <w:sz w:val="22"/>
            <w:szCs w:val="22"/>
            <w:lang w:val="ru-RU" w:eastAsia="ru-RU"/>
          </w:rPr>
          <w:tab/>
        </w:r>
        <w:r w:rsidR="00161633" w:rsidRPr="00161633">
          <w:rPr>
            <w:rStyle w:val="Hyperlink"/>
            <w:rFonts w:ascii="Trebuchet MS" w:hAnsi="Trebuchet MS"/>
            <w:b/>
            <w:noProof/>
          </w:rPr>
          <w:t>VIDES AIZSARDZĪBAS PASĀKUMI UN ATKRITUMU SAVĀKŠANAS KĀRTĪBA</w:t>
        </w:r>
        <w:r w:rsidR="00161633" w:rsidRPr="00161633">
          <w:rPr>
            <w:rFonts w:ascii="Trebuchet MS" w:hAnsi="Trebuchet MS"/>
            <w:b/>
            <w:noProof/>
            <w:webHidden/>
          </w:rPr>
          <w:tab/>
        </w:r>
        <w:r w:rsidR="00161633" w:rsidRPr="00161633">
          <w:rPr>
            <w:rFonts w:ascii="Trebuchet MS" w:hAnsi="Trebuchet MS"/>
            <w:b/>
            <w:noProof/>
            <w:webHidden/>
          </w:rPr>
          <w:fldChar w:fldCharType="begin"/>
        </w:r>
        <w:r w:rsidR="00161633" w:rsidRPr="00161633">
          <w:rPr>
            <w:rFonts w:ascii="Trebuchet MS" w:hAnsi="Trebuchet MS"/>
            <w:b/>
            <w:noProof/>
            <w:webHidden/>
          </w:rPr>
          <w:instrText xml:space="preserve"> PAGEREF _Toc511064244 \h </w:instrText>
        </w:r>
        <w:r w:rsidR="00161633" w:rsidRPr="00161633">
          <w:rPr>
            <w:rFonts w:ascii="Trebuchet MS" w:hAnsi="Trebuchet MS"/>
            <w:b/>
            <w:noProof/>
            <w:webHidden/>
          </w:rPr>
        </w:r>
        <w:r w:rsidR="00161633" w:rsidRPr="00161633">
          <w:rPr>
            <w:rFonts w:ascii="Trebuchet MS" w:hAnsi="Trebuchet MS"/>
            <w:b/>
            <w:noProof/>
            <w:webHidden/>
          </w:rPr>
          <w:fldChar w:fldCharType="separate"/>
        </w:r>
        <w:r w:rsidR="00AA4BEF">
          <w:rPr>
            <w:rFonts w:ascii="Trebuchet MS" w:hAnsi="Trebuchet MS"/>
            <w:b/>
            <w:noProof/>
            <w:webHidden/>
          </w:rPr>
          <w:t>9</w:t>
        </w:r>
        <w:r w:rsidR="00161633" w:rsidRPr="00161633">
          <w:rPr>
            <w:rFonts w:ascii="Trebuchet MS" w:hAnsi="Trebuchet MS"/>
            <w:b/>
            <w:noProof/>
            <w:webHidden/>
          </w:rPr>
          <w:fldChar w:fldCharType="end"/>
        </w:r>
      </w:hyperlink>
    </w:p>
    <w:p w:rsidR="00161633" w:rsidRPr="00161633" w:rsidRDefault="005E2BD6" w:rsidP="00161633">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064245" w:history="1">
        <w:r w:rsidR="00161633" w:rsidRPr="00161633">
          <w:rPr>
            <w:rStyle w:val="Hyperlink"/>
            <w:rFonts w:ascii="Trebuchet MS" w:hAnsi="Trebuchet MS"/>
            <w:noProof/>
          </w:rPr>
          <w:t>A.7.1</w:t>
        </w:r>
        <w:r w:rsidR="00161633" w:rsidRPr="00161633">
          <w:rPr>
            <w:rFonts w:ascii="Trebuchet MS" w:eastAsiaTheme="minorEastAsia" w:hAnsi="Trebuchet MS" w:cstheme="minorBidi"/>
            <w:i w:val="0"/>
            <w:iCs w:val="0"/>
            <w:noProof/>
            <w:sz w:val="22"/>
            <w:szCs w:val="22"/>
            <w:lang w:val="ru-RU" w:eastAsia="ru-RU"/>
          </w:rPr>
          <w:tab/>
        </w:r>
        <w:r w:rsidR="00161633" w:rsidRPr="00161633">
          <w:rPr>
            <w:rStyle w:val="Hyperlink"/>
            <w:rFonts w:ascii="Trebuchet MS" w:hAnsi="Trebuchet MS"/>
            <w:noProof/>
          </w:rPr>
          <w:t>Atkritumu apsaimniekošana</w:t>
        </w:r>
        <w:r w:rsidR="00161633" w:rsidRPr="00161633">
          <w:rPr>
            <w:rFonts w:ascii="Trebuchet MS" w:hAnsi="Trebuchet MS"/>
            <w:noProof/>
            <w:webHidden/>
          </w:rPr>
          <w:tab/>
        </w:r>
        <w:r w:rsidR="00161633" w:rsidRPr="00161633">
          <w:rPr>
            <w:rFonts w:ascii="Trebuchet MS" w:hAnsi="Trebuchet MS"/>
            <w:noProof/>
            <w:webHidden/>
          </w:rPr>
          <w:fldChar w:fldCharType="begin"/>
        </w:r>
        <w:r w:rsidR="00161633" w:rsidRPr="00161633">
          <w:rPr>
            <w:rFonts w:ascii="Trebuchet MS" w:hAnsi="Trebuchet MS"/>
            <w:noProof/>
            <w:webHidden/>
          </w:rPr>
          <w:instrText xml:space="preserve"> PAGEREF _Toc511064245 \h </w:instrText>
        </w:r>
        <w:r w:rsidR="00161633" w:rsidRPr="00161633">
          <w:rPr>
            <w:rFonts w:ascii="Trebuchet MS" w:hAnsi="Trebuchet MS"/>
            <w:noProof/>
            <w:webHidden/>
          </w:rPr>
        </w:r>
        <w:r w:rsidR="00161633" w:rsidRPr="00161633">
          <w:rPr>
            <w:rFonts w:ascii="Trebuchet MS" w:hAnsi="Trebuchet MS"/>
            <w:noProof/>
            <w:webHidden/>
          </w:rPr>
          <w:fldChar w:fldCharType="separate"/>
        </w:r>
        <w:r w:rsidR="00AA4BEF">
          <w:rPr>
            <w:rFonts w:ascii="Trebuchet MS" w:hAnsi="Trebuchet MS"/>
            <w:noProof/>
            <w:webHidden/>
          </w:rPr>
          <w:t>10</w:t>
        </w:r>
        <w:r w:rsidR="00161633" w:rsidRPr="00161633">
          <w:rPr>
            <w:rFonts w:ascii="Trebuchet MS" w:hAnsi="Trebuchet MS"/>
            <w:noProof/>
            <w:webHidden/>
          </w:rPr>
          <w:fldChar w:fldCharType="end"/>
        </w:r>
      </w:hyperlink>
    </w:p>
    <w:p w:rsidR="00A312CD" w:rsidRPr="003500F9" w:rsidRDefault="007A0059" w:rsidP="00C844E3">
      <w:pPr>
        <w:spacing w:before="0" w:after="0" w:line="276" w:lineRule="auto"/>
        <w:ind w:left="0"/>
        <w:jc w:val="left"/>
        <w:rPr>
          <w:szCs w:val="20"/>
        </w:rPr>
      </w:pPr>
      <w:r w:rsidRPr="003500F9">
        <w:rPr>
          <w:szCs w:val="20"/>
        </w:rPr>
        <w:fldChar w:fldCharType="end"/>
      </w:r>
    </w:p>
    <w:p w:rsidR="00F04AA8" w:rsidRDefault="00A312CD" w:rsidP="00A312CD">
      <w:pPr>
        <w:tabs>
          <w:tab w:val="left" w:pos="1995"/>
        </w:tabs>
        <w:spacing w:before="0" w:after="0" w:line="276" w:lineRule="auto"/>
        <w:ind w:left="0"/>
        <w:jc w:val="left"/>
      </w:pPr>
      <w:r w:rsidRPr="003500F9">
        <w:tab/>
      </w: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Pr="00E86192" w:rsidRDefault="00E86192" w:rsidP="00E86192"/>
    <w:p w:rsidR="00E86192" w:rsidRDefault="00E86192" w:rsidP="00E86192"/>
    <w:p w:rsidR="00161633" w:rsidRDefault="00161633" w:rsidP="00E86192"/>
    <w:p w:rsidR="00161633" w:rsidRDefault="00161633" w:rsidP="00E86192"/>
    <w:p w:rsidR="00E86192" w:rsidRDefault="00E86192" w:rsidP="00E86192">
      <w:pPr>
        <w:tabs>
          <w:tab w:val="left" w:pos="972"/>
        </w:tabs>
      </w:pPr>
      <w:r>
        <w:tab/>
      </w:r>
    </w:p>
    <w:p w:rsidR="00E86192" w:rsidRPr="00E86192" w:rsidRDefault="00E86192" w:rsidP="00E86192">
      <w:pPr>
        <w:tabs>
          <w:tab w:val="left" w:pos="972"/>
        </w:tabs>
      </w:pPr>
    </w:p>
    <w:p w:rsidR="00F04AA8" w:rsidRPr="003500F9" w:rsidRDefault="00C64C27" w:rsidP="00282110">
      <w:pPr>
        <w:pStyle w:val="Heading2"/>
      </w:pPr>
      <w:bookmarkStart w:id="0" w:name="_Toc499539915"/>
      <w:bookmarkStart w:id="1" w:name="_Toc511064226"/>
      <w:r w:rsidRPr="00C64C27">
        <w:rPr>
          <w:caps w:val="0"/>
        </w:rPr>
        <w:lastRenderedPageBreak/>
        <w:t>VISPĀRĪGĀ INFORMĀCIJA</w:t>
      </w:r>
      <w:bookmarkEnd w:id="0"/>
      <w:bookmarkEnd w:id="1"/>
    </w:p>
    <w:p w:rsidR="00F04AA8" w:rsidRPr="003500F9" w:rsidRDefault="00C64C27" w:rsidP="00C64C27">
      <w:pPr>
        <w:pStyle w:val="Heading3"/>
      </w:pPr>
      <w:bookmarkStart w:id="2" w:name="_Toc511064227"/>
      <w:r w:rsidRPr="00C64C27">
        <w:t>Projektēšanas robežas</w:t>
      </w:r>
      <w:bookmarkEnd w:id="2"/>
    </w:p>
    <w:p w:rsidR="00C64C27" w:rsidRDefault="00C64C27" w:rsidP="00C64C27">
      <w:pPr>
        <w:tabs>
          <w:tab w:val="left" w:pos="2268"/>
        </w:tabs>
        <w:rPr>
          <w:szCs w:val="20"/>
        </w:rPr>
      </w:pPr>
      <w:r w:rsidRPr="00973924">
        <w:rPr>
          <w:szCs w:val="20"/>
        </w:rPr>
        <w:t xml:space="preserve">Projektēšanas darbs ietver Valgas-Valkas centra ārējo inženiertīklu projektēšanu. Šī darba ietvaros tiek izstrādāts </w:t>
      </w:r>
      <w:r w:rsidR="006550CA">
        <w:rPr>
          <w:szCs w:val="20"/>
        </w:rPr>
        <w:t>d</w:t>
      </w:r>
      <w:r w:rsidR="006550CA" w:rsidRPr="006550CA">
        <w:rPr>
          <w:szCs w:val="20"/>
        </w:rPr>
        <w:t xml:space="preserve">renāžas </w:t>
      </w:r>
      <w:r w:rsidR="00F00DD0">
        <w:rPr>
          <w:szCs w:val="20"/>
        </w:rPr>
        <w:t>(</w:t>
      </w:r>
      <w:r w:rsidR="006550CA">
        <w:rPr>
          <w:szCs w:val="20"/>
        </w:rPr>
        <w:t>D</w:t>
      </w:r>
      <w:r w:rsidR="00F00DD0" w:rsidRPr="00F00DD0">
        <w:rPr>
          <w:szCs w:val="20"/>
        </w:rPr>
        <w:t>T</w:t>
      </w:r>
      <w:r w:rsidRPr="00973924">
        <w:rPr>
          <w:szCs w:val="20"/>
        </w:rPr>
        <w:t>)</w:t>
      </w:r>
      <w:r w:rsidR="00951322">
        <w:rPr>
          <w:szCs w:val="20"/>
        </w:rPr>
        <w:t xml:space="preserve"> </w:t>
      </w:r>
      <w:r w:rsidRPr="00973924">
        <w:rPr>
          <w:szCs w:val="20"/>
        </w:rPr>
        <w:t>ārēj</w:t>
      </w:r>
      <w:r w:rsidR="00951322">
        <w:rPr>
          <w:szCs w:val="20"/>
        </w:rPr>
        <w:t>a</w:t>
      </w:r>
      <w:r w:rsidRPr="00973924">
        <w:rPr>
          <w:szCs w:val="20"/>
        </w:rPr>
        <w:t xml:space="preserve"> tīkl</w:t>
      </w:r>
      <w:r w:rsidR="00951322">
        <w:rPr>
          <w:szCs w:val="20"/>
        </w:rPr>
        <w:t>i</w:t>
      </w:r>
      <w:r w:rsidRPr="00973924">
        <w:rPr>
          <w:szCs w:val="20"/>
        </w:rPr>
        <w:t xml:space="preserve"> pamatprojekts. Projekts ir izstrādāts pēc Valgas un Valkas pilsētu domju pasūtījuma.</w:t>
      </w:r>
    </w:p>
    <w:p w:rsidR="00D5793B" w:rsidRDefault="00D5793B" w:rsidP="00D5793B">
      <w:pPr>
        <w:tabs>
          <w:tab w:val="left" w:pos="567"/>
        </w:tabs>
        <w:spacing w:after="0"/>
        <w:jc w:val="left"/>
        <w:rPr>
          <w:rFonts w:eastAsia="Century Gothic" w:cs="Century Gothic"/>
        </w:rPr>
      </w:pPr>
      <w:r>
        <w:t>Gan Valgas, gan Valkas pusē būvprojekts ir sadalīts piecos etapos. Zīmējumos attēlots viss projekts kopā, taču darbu apjomu saraksti ir par katru etapu atsevišķi. Projekts ir sadalīts etapos atbilstoši zemāk attēlotajiem zīmējumiem.</w:t>
      </w:r>
    </w:p>
    <w:p w:rsidR="00D5793B" w:rsidRDefault="00D5793B" w:rsidP="00D5793B">
      <w:pPr>
        <w:tabs>
          <w:tab w:val="left" w:pos="567"/>
        </w:tabs>
        <w:spacing w:after="0"/>
        <w:jc w:val="left"/>
        <w:rPr>
          <w:rFonts w:eastAsia="Century Gothic" w:cs="Century Gothic"/>
        </w:rPr>
      </w:pPr>
    </w:p>
    <w:p w:rsidR="00D5793B" w:rsidRDefault="00D5793B" w:rsidP="00D5793B">
      <w:pPr>
        <w:keepNext/>
        <w:tabs>
          <w:tab w:val="left" w:pos="567"/>
        </w:tabs>
        <w:spacing w:after="0"/>
        <w:jc w:val="left"/>
      </w:pPr>
      <w:r>
        <w:rPr>
          <w:noProof/>
          <w:lang w:val="ru-RU" w:eastAsia="ru-RU"/>
        </w:rPr>
        <w:drawing>
          <wp:inline distT="0" distB="0" distL="0" distR="0" wp14:anchorId="0FC8D931" wp14:editId="2740F7F5">
            <wp:extent cx="3966358" cy="560755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73191" cy="5617213"/>
                    </a:xfrm>
                    <a:prstGeom prst="rect">
                      <a:avLst/>
                    </a:prstGeom>
                  </pic:spPr>
                </pic:pic>
              </a:graphicData>
            </a:graphic>
          </wp:inline>
        </w:drawing>
      </w:r>
    </w:p>
    <w:p w:rsidR="00D5793B" w:rsidRDefault="00D5793B" w:rsidP="00D5793B">
      <w:pPr>
        <w:pStyle w:val="Caption"/>
        <w:jc w:val="left"/>
      </w:pPr>
      <w:r>
        <w:t xml:space="preserve">Zīmējums </w:t>
      </w:r>
      <w:r>
        <w:fldChar w:fldCharType="begin"/>
      </w:r>
      <w:r>
        <w:instrText xml:space="preserve"> SEQ Zīmējums \* ARABIC </w:instrText>
      </w:r>
      <w:r>
        <w:fldChar w:fldCharType="separate"/>
      </w:r>
      <w:r>
        <w:rPr>
          <w:noProof/>
        </w:rPr>
        <w:t>1</w:t>
      </w:r>
      <w:r>
        <w:fldChar w:fldCharType="end"/>
      </w:r>
      <w:r>
        <w:t>. Projekta sadalīšana etapos</w:t>
      </w:r>
    </w:p>
    <w:p w:rsidR="00951322" w:rsidRPr="00951322" w:rsidRDefault="00951322" w:rsidP="00951322">
      <w:pPr>
        <w:pStyle w:val="BodyText"/>
        <w:rPr>
          <w:rFonts w:eastAsia="Century Gothic"/>
          <w:lang w:val="et-EE"/>
        </w:rPr>
      </w:pPr>
    </w:p>
    <w:p w:rsidR="00113130" w:rsidRPr="003500F9" w:rsidRDefault="00C64C27" w:rsidP="00C64C27">
      <w:pPr>
        <w:pStyle w:val="Heading3"/>
        <w:tabs>
          <w:tab w:val="left" w:pos="1134"/>
        </w:tabs>
        <w:ind w:left="851" w:hanging="284"/>
      </w:pPr>
      <w:bookmarkStart w:id="3" w:name="_Toc499539917"/>
      <w:bookmarkStart w:id="4" w:name="_Toc511064228"/>
      <w:r w:rsidRPr="00C64C27">
        <w:t>Pamatdokumenti</w:t>
      </w:r>
      <w:bookmarkEnd w:id="3"/>
      <w:bookmarkEnd w:id="4"/>
    </w:p>
    <w:p w:rsidR="0090257E" w:rsidRPr="00C64C27" w:rsidRDefault="00C64C27" w:rsidP="00C64C27">
      <w:pPr>
        <w:pStyle w:val="Heading4"/>
        <w:tabs>
          <w:tab w:val="left" w:pos="1134"/>
        </w:tabs>
        <w:ind w:left="851" w:hanging="284"/>
      </w:pPr>
      <w:bookmarkStart w:id="5" w:name="_Toc499539918"/>
      <w:r w:rsidRPr="00C64C27">
        <w:rPr>
          <w:lang w:val="et-EE"/>
        </w:rPr>
        <w:t>Izejmateriāli</w:t>
      </w:r>
      <w:bookmarkEnd w:id="5"/>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Pasūtītāja sākotnējais uzdevums;</w:t>
      </w:r>
    </w:p>
    <w:p w:rsidR="00C64C27" w:rsidRPr="00973924" w:rsidRDefault="00C64C27" w:rsidP="00C64C27">
      <w:pPr>
        <w:pStyle w:val="Textbody"/>
        <w:numPr>
          <w:ilvl w:val="0"/>
          <w:numId w:val="31"/>
        </w:numPr>
        <w:tabs>
          <w:tab w:val="left" w:pos="3404"/>
        </w:tabs>
        <w:ind w:left="851" w:hanging="284"/>
        <w:rPr>
          <w:sz w:val="20"/>
          <w:szCs w:val="20"/>
        </w:rPr>
      </w:pPr>
      <w:r w:rsidRPr="00973924">
        <w:rPr>
          <w:bCs/>
          <w:sz w:val="20"/>
          <w:szCs w:val="20"/>
          <w:lang w:val="et-EE"/>
        </w:rPr>
        <w:t>Keskkonnaprojekt</w:t>
      </w:r>
      <w:r w:rsidRPr="00973924">
        <w:rPr>
          <w:sz w:val="20"/>
          <w:szCs w:val="20"/>
          <w:lang w:val="et-EE"/>
        </w:rPr>
        <w:t xml:space="preserve"> OÜ sastādītais darba projekts “Valgas vēsturisko kvartālu īpašās detaļas”, Darba nr </w:t>
      </w:r>
      <w:r w:rsidRPr="00973924">
        <w:rPr>
          <w:iCs/>
          <w:sz w:val="20"/>
          <w:szCs w:val="20"/>
          <w:lang w:val="et-EE"/>
        </w:rPr>
        <w:t>1419</w:t>
      </w:r>
      <w:r w:rsidRPr="00973924">
        <w:rPr>
          <w:sz w:val="20"/>
          <w:szCs w:val="20"/>
          <w:lang w:val="et-EE"/>
        </w:rPr>
        <w:t xml:space="preserve">, sastādīts 2016.g. </w:t>
      </w:r>
    </w:p>
    <w:p w:rsidR="0086617C" w:rsidRPr="00C64C27" w:rsidRDefault="00C64C27" w:rsidP="00C64C27">
      <w:pPr>
        <w:pStyle w:val="Heading4"/>
        <w:tabs>
          <w:tab w:val="left" w:pos="1134"/>
        </w:tabs>
        <w:ind w:left="851" w:hanging="284"/>
      </w:pPr>
      <w:bookmarkStart w:id="6" w:name="_Toc499539919"/>
      <w:r>
        <w:rPr>
          <w:lang w:val="et-EE"/>
        </w:rPr>
        <w:lastRenderedPageBreak/>
        <w:t>B</w:t>
      </w:r>
      <w:r w:rsidRPr="00C64C27">
        <w:rPr>
          <w:lang w:val="et-EE"/>
        </w:rPr>
        <w:t>ūvniecības pētījumi</w:t>
      </w:r>
      <w:bookmarkEnd w:id="6"/>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Valkas ģeodēziskais pamatplāns: sastādītājs SIA "Vidzemes Mērnieks" 07.2017, darba nr. 4937</w:t>
      </w:r>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Valgas ģeodēziskais pamatplāns: sastādītājs Aabenest OÜ 07.2017, darba nr. 17135G</w:t>
      </w:r>
    </w:p>
    <w:p w:rsidR="004130C3" w:rsidRPr="00C64C27" w:rsidRDefault="00C64C27" w:rsidP="00C64C27">
      <w:pPr>
        <w:pStyle w:val="Heading4"/>
        <w:tabs>
          <w:tab w:val="left" w:pos="1134"/>
        </w:tabs>
        <w:ind w:left="851" w:hanging="284"/>
      </w:pPr>
      <w:bookmarkStart w:id="7" w:name="_Toc499539920"/>
      <w:r w:rsidRPr="00C64C27">
        <w:rPr>
          <w:lang w:val="et-EE"/>
        </w:rPr>
        <w:t>Normatīvie dokumenti</w:t>
      </w:r>
      <w:bookmarkEnd w:id="7"/>
    </w:p>
    <w:p w:rsidR="00C64C27" w:rsidRDefault="00C64C27" w:rsidP="00C64C27">
      <w:pPr>
        <w:tabs>
          <w:tab w:val="left" w:pos="2835"/>
        </w:tabs>
        <w:suppressAutoHyphens/>
        <w:spacing w:after="160" w:line="259" w:lineRule="auto"/>
        <w:rPr>
          <w:i/>
          <w:color w:val="000000"/>
          <w:szCs w:val="20"/>
        </w:rPr>
      </w:pPr>
      <w:r w:rsidRPr="00C64C27">
        <w:rPr>
          <w:i/>
          <w:color w:val="000000"/>
          <w:szCs w:val="20"/>
        </w:rPr>
        <w:t>Projektēšanā un būvniecībā saistošo likumu, rīkojumu, normatīvu un standartu saraksts:</w:t>
      </w:r>
    </w:p>
    <w:p w:rsidR="00AA4BEF" w:rsidRPr="00055922" w:rsidRDefault="00AA4BEF" w:rsidP="00AA4BEF">
      <w:pPr>
        <w:rPr>
          <w:b/>
          <w:color w:val="FF0000"/>
        </w:rPr>
      </w:pPr>
      <w:r>
        <w:rPr>
          <w:b/>
          <w:color w:val="FF0000"/>
        </w:rPr>
        <w:t>VALKA</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Būvniecības likums;</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 238 “Ugunsdrošības noteikumi”;</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 500  “Vispārīgie būvnoteikumi”;</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w:t>
      </w:r>
      <w:r>
        <w:rPr>
          <w:color w:val="000000"/>
          <w:szCs w:val="20"/>
          <w:lang w:val="en-GB"/>
        </w:rPr>
        <w:t xml:space="preserve"> </w:t>
      </w:r>
      <w:r w:rsidRPr="002575D4">
        <w:rPr>
          <w:color w:val="000000"/>
          <w:szCs w:val="20"/>
          <w:lang w:val="en-GB"/>
        </w:rPr>
        <w:t>529 “Ēku būvnoteikumi”;</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LBN 202-15 "Būvprojekta saturs un noformēšana";</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208-15 "Publiskas būves";</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201-15 "Būvju ugunsdrošība";</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223-15 "Kanalizācijas būves";</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222-15 "Ūdensapgādes būves";</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221-15 "Ēku iekšējais ūdensvads un kanalizācija";</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003-15 "Būvklimatoloģija";</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LBN 231-15 "Dzīvojamo un publisko ēku apkure un ventilācija";</w:t>
      </w:r>
    </w:p>
    <w:p w:rsidR="00AA4BEF"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008-14 "Inženiertīklu izvietojums";</w:t>
      </w:r>
    </w:p>
    <w:p w:rsidR="00AA4BEF" w:rsidRDefault="00AA4BEF" w:rsidP="00AA4BEF">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005-15 "Inženierizpētes noteikumi būvniecībā"</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EN-14339 “Apakšzemes ugunsdzēsības hidranti”;</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EN-14384 “Virszemes ugunsdzēsības hidranti”;</w:t>
      </w:r>
    </w:p>
    <w:p w:rsidR="00AA4BEF" w:rsidRPr="002575D4" w:rsidRDefault="00AA4BEF" w:rsidP="00AA4BEF">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EN-187 “Ugunsdzēsības hidrantu nacionālās prasības”;</w:t>
      </w:r>
    </w:p>
    <w:p w:rsidR="00AA4BEF" w:rsidRPr="002575D4" w:rsidRDefault="00AA4BEF" w:rsidP="00AA4BEF">
      <w:pPr>
        <w:rPr>
          <w:b/>
          <w:color w:val="FF0000"/>
        </w:rPr>
      </w:pPr>
      <w:r w:rsidRPr="002575D4">
        <w:rPr>
          <w:b/>
          <w:color w:val="FF0000"/>
        </w:rPr>
        <w:t>V</w:t>
      </w:r>
      <w:r>
        <w:rPr>
          <w:b/>
          <w:color w:val="FF0000"/>
        </w:rPr>
        <w:t>ALG</w:t>
      </w:r>
      <w:r w:rsidRPr="002575D4">
        <w:rPr>
          <w:b/>
          <w:color w:val="FF0000"/>
        </w:rPr>
        <w:t>A</w:t>
      </w:r>
    </w:p>
    <w:p w:rsidR="00C64C27" w:rsidRPr="00AA4BEF" w:rsidRDefault="00C64C27" w:rsidP="00C64C27">
      <w:pPr>
        <w:numPr>
          <w:ilvl w:val="0"/>
          <w:numId w:val="33"/>
        </w:numPr>
        <w:tabs>
          <w:tab w:val="left" w:pos="3404"/>
        </w:tabs>
        <w:suppressAutoHyphens/>
        <w:spacing w:after="160" w:line="259" w:lineRule="auto"/>
        <w:ind w:left="851" w:hanging="284"/>
        <w:rPr>
          <w:color w:val="000000"/>
          <w:szCs w:val="20"/>
        </w:rPr>
      </w:pPr>
      <w:r w:rsidRPr="00C64C27">
        <w:rPr>
          <w:color w:val="000000"/>
          <w:szCs w:val="20"/>
        </w:rPr>
        <w:t xml:space="preserve">Ekonomikas un komunikāciju ministra rīkojums 17.07.2015 nr.97 Prasības būvprojektiem – </w:t>
      </w:r>
      <w:hyperlink r:id="rId9">
        <w:r w:rsidRPr="00C64C27">
          <w:rPr>
            <w:color w:val="0000FF"/>
            <w:szCs w:val="20"/>
            <w:u w:val="single"/>
            <w:lang w:eastAsia="en-US" w:bidi="en-US"/>
          </w:rPr>
          <w:t>Riigi Teataja</w:t>
        </w:r>
      </w:hyperlink>
      <w:r w:rsidRPr="00C64C27">
        <w:rPr>
          <w:color w:val="000000"/>
          <w:szCs w:val="20"/>
        </w:rPr>
        <w:t xml:space="preserve"> (Valsts Ziņotājs)</w:t>
      </w:r>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Būvniecības kodekss - </w:t>
      </w:r>
      <w:hyperlink r:id="rId10">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Būvniecības kodeksa un plānošanas likuma pielietošanas likums – </w:t>
      </w:r>
      <w:hyperlink r:id="rId11">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Atkritumu likums - </w:t>
      </w:r>
      <w:hyperlink r:id="rId12">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Valdības regula 29.11.2012 nr.99 Notekūdeņu attīrīšanas un notekūdeņu un lietusūdeņu novadīšanas prasības, notekūdeņu un nokrišņu ūdeņu piesārņojuma rādītāju robežas, kā arī prasību izpildes kontroles metodes. – </w:t>
      </w:r>
      <w:hyperlink r:id="rId13">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26.07.2013 nr.49 Prasības pret būvmateriāliem un izstrādājumiem, kā arī to atbilstības pierādīšanas kārtība. – </w:t>
      </w:r>
      <w:hyperlink r:id="rId14">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lastRenderedPageBreak/>
        <w:t xml:space="preserve">Ekonomikas un komunikāciju ministra rīkojums 03.08.2015 nr.101 Ceļu būvniecības kvalitātes prasības – </w:t>
      </w:r>
      <w:hyperlink r:id="rId15">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14.04.2016 nr.34 Topoloģiskajiem un ģeodēziskajiem pētījumiem piemērojamās prasības – </w:t>
      </w:r>
      <w:hyperlink r:id="rId16">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16.12.2005 nr.76 Kopējā ūdensvada un kanalizācijas aizsargjoslas platums </w:t>
      </w:r>
      <w:hyperlink r:id="rId17">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16.12.1996 nr.61 Ūdenstilpju sanitārās aizsargjoslas izmainīšanas un projektēšanas kārtība, kā arī ūdensņemšanas vietu bez sanitārās aizsargjoslas uzturēšanas noteikumi gruntsūdeņu aizsardzībai – </w:t>
      </w:r>
      <w:hyperlink r:id="rId18">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09.07.2015 nr.43 Grodu aku konstrukcijas prasības, urbuma aku un bedru būvprojektu un konstrukcijas prasības, kā arī ēku nojaukšanas un pārbūves būvprojektu prasības, urbuma aku un bedru projektēšanas, ierīkošanas, nodošanas ekspluatācijā, pārbūves, nojaukšanas un iekonservēšanas kārtība, kā arī urbuma aku un bedru atrašanās vietu saskaņošanas, būvatļaujas un lietošanas atļaujas pieprasīšanas, būvniecības vai lietošanas izziņas, urbšanas darbu žurnāla, grodu aku būvniecības vai lietošanas paziņojuma, urbuma aku vai bedru un grodu aku datu iesniegšanas vides reģistrā, kā arī urbuma aku vai bedru un grodu aku nojaukšanas paziņojumu formas – </w:t>
      </w:r>
      <w:hyperlink r:id="rId19">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25.06.2015 nr.73 Būvju aizsargjoslu apmērs, aizsargjoslā veicamo darbību kārtība un aizsargjoslu apzīmējumu prasības – </w:t>
      </w:r>
      <w:hyperlink r:id="rId20">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843:2016 „Pilsētas ielas“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932:2017 „Būvprojekts“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865-2:2014 „Būvprojekta apraksts. 2. daļa: Pamatprojekta paskaidrojuma raksts“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848:2013 „Ārējais kanalizācijas tīkls“</w:t>
      </w:r>
    </w:p>
    <w:p w:rsidR="00C64C27" w:rsidRPr="00C64C27" w:rsidRDefault="00C64C27" w:rsidP="00C64C27">
      <w:pPr>
        <w:tabs>
          <w:tab w:val="left" w:pos="3687"/>
        </w:tabs>
        <w:suppressAutoHyphens/>
        <w:spacing w:after="160" w:line="259" w:lineRule="auto"/>
        <w:ind w:left="851" w:hanging="284"/>
        <w:jc w:val="left"/>
        <w:rPr>
          <w:color w:val="000000"/>
          <w:szCs w:val="20"/>
          <w:lang w:val="en-US"/>
        </w:rPr>
      </w:pPr>
      <w:r w:rsidRPr="00C64C27">
        <w:rPr>
          <w:i/>
          <w:color w:val="000000"/>
          <w:szCs w:val="20"/>
        </w:rPr>
        <w:t>Veicot būvdarbus, jāvadās pēc kvalitātes prasībām, kas izriet no šiem materiāliem:</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Ēku tehnosistēmu RYL2002 “Vispārējās būvdarbu kvalitātes prasības. 1. daļa“</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InfraRYL 2006 „Infrarakentamisen yleiset laaduvaatimukset. Vesihuolto” (teksts somu val.)</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RIL 77-2005 “Zemē un ūdenī ievietojamās plastmasas caurules. Uzstādīšanas instrukcija”</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MAARYL 2010 “ Vispārējās būvdarbu kvalitātes prasības. Ēkas izbūves zemes darbi.“</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EVS-EN 1610:2015 „Izplūdes un kanalizācijas cauruļu uzstādīšana un testēšana“</w:t>
      </w:r>
    </w:p>
    <w:p w:rsidR="00C64C27" w:rsidRPr="00C64C27" w:rsidRDefault="00C64C27" w:rsidP="00C64C27">
      <w:pPr>
        <w:numPr>
          <w:ilvl w:val="0"/>
          <w:numId w:val="34"/>
        </w:numPr>
        <w:tabs>
          <w:tab w:val="left" w:pos="3404"/>
        </w:tabs>
        <w:suppressAutoHyphens/>
        <w:spacing w:after="160" w:line="259" w:lineRule="auto"/>
        <w:ind w:left="851" w:hanging="284"/>
        <w:jc w:val="left"/>
        <w:rPr>
          <w:color w:val="000000"/>
          <w:szCs w:val="20"/>
          <w:lang w:val="en-US"/>
        </w:rPr>
      </w:pPr>
      <w:r w:rsidRPr="00C64C27">
        <w:rPr>
          <w:bCs/>
          <w:color w:val="000000"/>
          <w:szCs w:val="20"/>
        </w:rPr>
        <w:t xml:space="preserve">Valgas pilsētas rakšanas darbu noteikumi </w:t>
      </w:r>
      <w:r w:rsidRPr="00C64C27">
        <w:rPr>
          <w:color w:val="000000"/>
          <w:szCs w:val="20"/>
        </w:rPr>
        <w:t xml:space="preserve">28.01.2011 nr 6 (VLV 07.02.2011 rīkojums nr </w:t>
      </w:r>
      <w:r w:rsidRPr="00C64C27">
        <w:rPr>
          <w:color w:val="000000"/>
          <w:szCs w:val="20"/>
        </w:rPr>
        <w:tab/>
        <w:t xml:space="preserve">RT IV, 04.12.2012, 30) - </w:t>
      </w:r>
      <w:hyperlink r:id="rId21">
        <w:r w:rsidRPr="00C64C27">
          <w:rPr>
            <w:color w:val="0000FF"/>
            <w:szCs w:val="20"/>
            <w:u w:val="single"/>
            <w:lang w:eastAsia="en-US" w:bidi="en-US"/>
          </w:rPr>
          <w:t>Riigi Teataja</w:t>
        </w:r>
      </w:hyperlink>
    </w:p>
    <w:p w:rsidR="00C64C27" w:rsidRPr="00C64C27" w:rsidRDefault="00C64C27" w:rsidP="00C64C27">
      <w:pPr>
        <w:tabs>
          <w:tab w:val="left" w:pos="3687"/>
        </w:tabs>
        <w:suppressAutoHyphens/>
        <w:spacing w:after="160" w:line="259" w:lineRule="auto"/>
        <w:ind w:left="851" w:hanging="284"/>
        <w:jc w:val="left"/>
        <w:rPr>
          <w:color w:val="000000"/>
          <w:szCs w:val="20"/>
          <w:lang w:val="en-US"/>
        </w:rPr>
      </w:pPr>
      <w:r w:rsidRPr="00C64C27">
        <w:rPr>
          <w:i/>
          <w:color w:val="000000"/>
          <w:szCs w:val="20"/>
        </w:rPr>
        <w:t>Projektēšanā ir ņemti vērā šādi tehnoloģisko iekārtu plānotie izmantošanas ilgumi:</w:t>
      </w:r>
    </w:p>
    <w:p w:rsidR="00C64C27" w:rsidRPr="00C64C27" w:rsidRDefault="00C64C27" w:rsidP="00C64C27">
      <w:pPr>
        <w:tabs>
          <w:tab w:val="left" w:pos="3687"/>
        </w:tabs>
        <w:suppressAutoHyphens/>
        <w:spacing w:after="160" w:line="259" w:lineRule="auto"/>
        <w:ind w:left="851" w:hanging="284"/>
        <w:rPr>
          <w:color w:val="000000"/>
          <w:szCs w:val="20"/>
          <w:lang w:val="en-US"/>
        </w:rPr>
      </w:pPr>
      <w:r w:rsidRPr="00C64C27">
        <w:rPr>
          <w:color w:val="000000"/>
          <w:szCs w:val="20"/>
        </w:rPr>
        <w:t>Kanalizācijas, lietusūdeņu un drenāžas akām, smilšu filtriem, eļļas filtriem</w:t>
      </w:r>
      <w:r w:rsidRPr="00C64C27">
        <w:rPr>
          <w:color w:val="000000"/>
          <w:szCs w:val="20"/>
        </w:rPr>
        <w:tab/>
        <w:t>40 gadi</w:t>
      </w:r>
    </w:p>
    <w:p w:rsidR="00C64C27" w:rsidRPr="00C64C27" w:rsidRDefault="00C64C27" w:rsidP="00C64C27">
      <w:pPr>
        <w:tabs>
          <w:tab w:val="left" w:pos="3687"/>
        </w:tabs>
        <w:suppressAutoHyphens/>
        <w:spacing w:after="160" w:line="259" w:lineRule="auto"/>
        <w:ind w:left="851" w:hanging="284"/>
        <w:rPr>
          <w:color w:val="000000"/>
          <w:szCs w:val="20"/>
          <w:lang w:val="en-US"/>
        </w:rPr>
      </w:pPr>
      <w:r w:rsidRPr="00C64C27">
        <w:rPr>
          <w:color w:val="000000"/>
          <w:szCs w:val="20"/>
        </w:rPr>
        <w:t xml:space="preserve">Cauruļvadiem </w:t>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t>50 gadi</w:t>
      </w:r>
    </w:p>
    <w:p w:rsidR="00C64C27" w:rsidRDefault="00C64C27" w:rsidP="00C64C27">
      <w:pPr>
        <w:tabs>
          <w:tab w:val="left" w:pos="3687"/>
        </w:tabs>
        <w:suppressAutoHyphens/>
        <w:spacing w:after="160" w:line="259" w:lineRule="auto"/>
        <w:ind w:left="851" w:hanging="284"/>
        <w:rPr>
          <w:color w:val="000000"/>
          <w:szCs w:val="20"/>
        </w:rPr>
      </w:pPr>
      <w:r w:rsidRPr="00C64C27">
        <w:rPr>
          <w:color w:val="000000"/>
          <w:szCs w:val="20"/>
        </w:rPr>
        <w:t xml:space="preserve">Aizsargierīcēm un ventiļiem </w:t>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t>10 gadi</w:t>
      </w:r>
    </w:p>
    <w:p w:rsidR="00C64C27" w:rsidRPr="00C64C27" w:rsidRDefault="00C64C27" w:rsidP="00C64C27">
      <w:pPr>
        <w:tabs>
          <w:tab w:val="left" w:pos="3687"/>
        </w:tabs>
        <w:suppressAutoHyphens/>
        <w:spacing w:after="160" w:line="259" w:lineRule="auto"/>
        <w:rPr>
          <w:color w:val="000000"/>
          <w:szCs w:val="20"/>
        </w:rPr>
      </w:pPr>
      <w:r w:rsidRPr="00C64C27">
        <w:rPr>
          <w:color w:val="000000"/>
          <w:szCs w:val="20"/>
        </w:rPr>
        <w:t>Plānotais lietošanas ilgums ir noteikts KH 90-40016 „</w:t>
      </w:r>
      <w:r>
        <w:rPr>
          <w:color w:val="000000"/>
          <w:szCs w:val="20"/>
        </w:rPr>
        <w:t xml:space="preserve">Plānotie izmantošanas ilgumi un </w:t>
      </w:r>
      <w:r w:rsidRPr="00C64C27">
        <w:rPr>
          <w:color w:val="000000"/>
          <w:szCs w:val="20"/>
        </w:rPr>
        <w:t>normatīvie apkopju periodi”, kas pamatojas uz labu būvniecības un nekustamo īpašumu uzturēšanas praksi</w:t>
      </w:r>
      <w:r>
        <w:rPr>
          <w:color w:val="000000"/>
          <w:szCs w:val="20"/>
        </w:rPr>
        <w:t>.</w:t>
      </w:r>
    </w:p>
    <w:p w:rsidR="00776828" w:rsidRPr="00C64C27" w:rsidRDefault="00C64C27" w:rsidP="00282110">
      <w:pPr>
        <w:pStyle w:val="Heading4"/>
        <w:tabs>
          <w:tab w:val="left" w:pos="1134"/>
        </w:tabs>
        <w:ind w:left="851" w:hanging="284"/>
        <w:rPr>
          <w:lang w:val="et-EE"/>
        </w:rPr>
      </w:pPr>
      <w:bookmarkStart w:id="8" w:name="_Toc499539921"/>
      <w:r w:rsidRPr="00C64C27">
        <w:rPr>
          <w:lang w:val="et-EE"/>
        </w:rPr>
        <w:lastRenderedPageBreak/>
        <w:t>Papildu kritēriji</w:t>
      </w:r>
      <w:bookmarkEnd w:id="8"/>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ūdensvada caurules atrodas 1.8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notekūdens caurules atrodas 1.5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spiediena kanalizācijas caurules atrodas 1.8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siltumapgādes caurules atrodas 1.3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pašreizējie, nezināmā dziļumā esošie sakaru un elektrības kabeļi atrodas 1.0 m dziļumā zem brauktuvēm un 0.9 m dziļumā pārējās vietās.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gāzesvada caurules atrodas 1.2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drenāžas caurules atrodas 1.1 m dziļumā virs caurules.</w:t>
      </w:r>
    </w:p>
    <w:p w:rsidR="00776828" w:rsidRPr="003500F9" w:rsidRDefault="00C64C27" w:rsidP="00C64C27">
      <w:pPr>
        <w:pStyle w:val="BodyText"/>
        <w:tabs>
          <w:tab w:val="left" w:pos="1134"/>
        </w:tabs>
        <w:rPr>
          <w:i/>
          <w:lang w:val="et-EE"/>
        </w:rPr>
      </w:pPr>
      <w:r w:rsidRPr="00973924">
        <w:rPr>
          <w:i/>
          <w:szCs w:val="20"/>
          <w:lang w:val="et-EE"/>
        </w:rPr>
        <w:t>Ja pašreizējās, nezināmā vietā un dziļumā esošās komunikācijas izrādīsies citās vietās un dziļumos, tad tiks veiktas korekcijas projektā būvdarbu gaitā pēc patieso atrašanās vietu noskaidrošanas uz Būvuzņēmēja rēķina.</w:t>
      </w:r>
    </w:p>
    <w:p w:rsidR="005B1A68" w:rsidRPr="00C64C27" w:rsidRDefault="006550CA" w:rsidP="00C64C27">
      <w:pPr>
        <w:pStyle w:val="Heading2"/>
        <w:tabs>
          <w:tab w:val="left" w:pos="567"/>
        </w:tabs>
        <w:ind w:left="284" w:hanging="284"/>
        <w:rPr>
          <w:caps w:val="0"/>
        </w:rPr>
      </w:pPr>
      <w:bookmarkStart w:id="9" w:name="_Toc499539938"/>
      <w:bookmarkStart w:id="10" w:name="_Toc511064229"/>
      <w:r>
        <w:rPr>
          <w:caps w:val="0"/>
        </w:rPr>
        <w:t>D</w:t>
      </w:r>
      <w:r w:rsidRPr="006550CA">
        <w:rPr>
          <w:caps w:val="0"/>
        </w:rPr>
        <w:t xml:space="preserve">RENĀŽAS </w:t>
      </w:r>
      <w:r w:rsidR="00C64C27" w:rsidRPr="00C64C27">
        <w:rPr>
          <w:caps w:val="0"/>
        </w:rPr>
        <w:t>CAURUĻVADI</w:t>
      </w:r>
      <w:bookmarkEnd w:id="9"/>
      <w:bookmarkEnd w:id="10"/>
    </w:p>
    <w:p w:rsidR="00C64C27" w:rsidRPr="00F82F94" w:rsidRDefault="00C64C27" w:rsidP="00C64C27">
      <w:pPr>
        <w:rPr>
          <w:szCs w:val="20"/>
        </w:rPr>
      </w:pPr>
      <w:r w:rsidRPr="00F82F94">
        <w:rPr>
          <w:szCs w:val="20"/>
        </w:rPr>
        <w:t xml:space="preserve">Šī projekta ietvaros ir paredzēts darba apjomu robežās izbūvēt jaunus </w:t>
      </w:r>
      <w:r w:rsidR="006550CA" w:rsidRPr="006550CA">
        <w:rPr>
          <w:szCs w:val="20"/>
        </w:rPr>
        <w:t>drenāžas</w:t>
      </w:r>
      <w:r w:rsidRPr="00F82F94">
        <w:rPr>
          <w:szCs w:val="20"/>
        </w:rPr>
        <w:t xml:space="preserve"> cauruļvadus Valkā un Valgā.</w:t>
      </w:r>
    </w:p>
    <w:p w:rsidR="004E6082" w:rsidRDefault="00C64C27" w:rsidP="00C64C27">
      <w:pPr>
        <w:pStyle w:val="Heading3"/>
        <w:tabs>
          <w:tab w:val="left" w:pos="1134"/>
        </w:tabs>
        <w:ind w:left="851" w:hanging="284"/>
      </w:pPr>
      <w:bookmarkStart w:id="11" w:name="_Toc499539940"/>
      <w:bookmarkStart w:id="12" w:name="_Toc511064230"/>
      <w:r w:rsidRPr="00C64C27">
        <w:t>Projektētā nokrišņu ūdens kanalizācija</w:t>
      </w:r>
      <w:bookmarkEnd w:id="11"/>
      <w:bookmarkEnd w:id="12"/>
    </w:p>
    <w:p w:rsidR="00FA1265" w:rsidRPr="00055922" w:rsidRDefault="00C64C27" w:rsidP="00FA1265">
      <w:pPr>
        <w:rPr>
          <w:b/>
          <w:color w:val="FF0000"/>
        </w:rPr>
      </w:pPr>
      <w:r>
        <w:rPr>
          <w:b/>
          <w:color w:val="FF0000"/>
        </w:rPr>
        <w:t>VALKA</w:t>
      </w:r>
    </w:p>
    <w:p w:rsidR="006550CA" w:rsidRDefault="00C64C27" w:rsidP="00C64C27">
      <w:r w:rsidRPr="00C64C27">
        <w:t xml:space="preserve">Šī projekta ietvaros paredzēts ierīkot </w:t>
      </w:r>
      <w:r w:rsidR="006550CA" w:rsidRPr="006550CA">
        <w:t>gar Rīgas ielas 1 un 1A īpašumos izbūvējamo gājēju ceļa malu ir paredzēta drenāžas caurule, kas savienosies ar nokrišņu ūdens cauruļvadu.</w:t>
      </w:r>
    </w:p>
    <w:p w:rsidR="006550CA" w:rsidRDefault="00C64C27" w:rsidP="00C64C27">
      <w:r w:rsidRPr="00C64C27">
        <w:t xml:space="preserve">No īpašumu teritorijām un ceļiem nokrišņu ūdeņus savāc lietusūdens uztveršanas akās. </w:t>
      </w:r>
    </w:p>
    <w:p w:rsidR="006550CA" w:rsidRDefault="006550CA" w:rsidP="00C64C27"/>
    <w:p w:rsidR="00FA1265" w:rsidRPr="00DA24F5" w:rsidRDefault="00FA1265" w:rsidP="00FA1265">
      <w:r>
        <w:rPr>
          <w:b/>
          <w:color w:val="FF0000"/>
        </w:rPr>
        <w:t>VALG</w:t>
      </w:r>
      <w:r w:rsidRPr="00055922">
        <w:rPr>
          <w:b/>
          <w:color w:val="FF0000"/>
        </w:rPr>
        <w:t>A</w:t>
      </w:r>
    </w:p>
    <w:p w:rsidR="006550CA" w:rsidRDefault="00BF2631" w:rsidP="006550CA">
      <w:r w:rsidRPr="00BF2631">
        <w:t xml:space="preserve">Projekta ietvaros paredzēts būvēt </w:t>
      </w:r>
      <w:r w:rsidR="006550CA" w:rsidRPr="00BF2631">
        <w:t>gar Raja ielas 12 un Tartu ielas 2 izbūvējamā gājēju ceļa malu projektēts arī drenāžas cauruļvads. Ar drenāžas cauruļvadu tiks savākti nokrišņu ūdeņi arī no projektētās skatuves blakus Tartu ielā 2 esošajām Ramsi ūdensdzirnavām. Drenāžas caurules tiks savienotas ar projektēto nokrišņu ūdens cauruļvadu ar ieteci Pedeli sprostezerā. Lai nepieļautu lietusūdens nokļūšanu atpakaļ drenāžas sistēmā, nokrišņu ūdens kontroles akās SK-1.0-</w:t>
      </w:r>
      <w:r w:rsidR="006550CA">
        <w:t>7</w:t>
      </w:r>
      <w:r w:rsidR="006550CA" w:rsidRPr="00BF2631">
        <w:t xml:space="preserve"> un SK-1.0-</w:t>
      </w:r>
      <w:r w:rsidR="006550CA">
        <w:t>8</w:t>
      </w:r>
      <w:r w:rsidR="006550CA" w:rsidRPr="00BF2631">
        <w:t xml:space="preserve"> ir paredzēti atsitiena jeb plūdu drošības vārsti ieejošo drenāžas cauruļvadu galos.</w:t>
      </w:r>
    </w:p>
    <w:p w:rsidR="00BF2631" w:rsidRPr="00BF2631" w:rsidRDefault="00BF2631" w:rsidP="006550CA">
      <w:r w:rsidRPr="00BF2631">
        <w:t>No nekustamo īpašumu teritorijām un ceļiem nokrišņu ūdens tiek savākts lietusūdens uztveršanas akās.</w:t>
      </w:r>
    </w:p>
    <w:p w:rsidR="00BF2631" w:rsidRPr="00BF2631" w:rsidRDefault="00BF2631" w:rsidP="00BF2631">
      <w:pPr>
        <w:pStyle w:val="Heading3"/>
        <w:tabs>
          <w:tab w:val="left" w:pos="567"/>
          <w:tab w:val="left" w:pos="851"/>
          <w:tab w:val="left" w:pos="1134"/>
        </w:tabs>
        <w:ind w:left="567" w:firstLine="0"/>
      </w:pPr>
      <w:bookmarkStart w:id="13" w:name="_Toc499539943"/>
      <w:bookmarkStart w:id="14" w:name="_Toc511064231"/>
      <w:r w:rsidRPr="00BF2631">
        <w:t>Cauruļvadi un akas</w:t>
      </w:r>
      <w:bookmarkEnd w:id="13"/>
      <w:bookmarkEnd w:id="14"/>
    </w:p>
    <w:p w:rsidR="00BF2631" w:rsidRPr="00F82F94" w:rsidRDefault="00BF2631" w:rsidP="00BF2631">
      <w:pPr>
        <w:rPr>
          <w:szCs w:val="20"/>
        </w:rPr>
      </w:pPr>
      <w:r w:rsidRPr="00F82F94">
        <w:rPr>
          <w:szCs w:val="20"/>
        </w:rPr>
        <w:t>Visiem materiāliem jābūt ar trešās puses izdotu sertifikātu. Materiāliem jābūt ar kalpošanas ilgumu vismaz 50 gadi un minimālām uzturēšanas prasībām, kā arī tiem jābūt iegādātiem no zināma piegādātāja/ražotāja. Būvuzņēmējam jāspēj pierādīt, ka materiāli ir atbilstošas kvalitātes.</w:t>
      </w:r>
    </w:p>
    <w:p w:rsidR="00BF2631" w:rsidRPr="00F82F94" w:rsidRDefault="00BF2631" w:rsidP="00BF2631">
      <w:pPr>
        <w:rPr>
          <w:szCs w:val="20"/>
        </w:rPr>
      </w:pPr>
      <w:r w:rsidRPr="00F82F94">
        <w:rPr>
          <w:b/>
          <w:szCs w:val="20"/>
        </w:rPr>
        <w:t>Cauruļvadu materiāls</w:t>
      </w:r>
    </w:p>
    <w:p w:rsidR="00BF2631" w:rsidRPr="00F82F94" w:rsidRDefault="00161633" w:rsidP="00BF2631">
      <w:pPr>
        <w:rPr>
          <w:szCs w:val="20"/>
        </w:rPr>
      </w:pPr>
      <w:r>
        <w:rPr>
          <w:szCs w:val="20"/>
        </w:rPr>
        <w:t>D</w:t>
      </w:r>
      <w:r w:rsidRPr="00161633">
        <w:rPr>
          <w:szCs w:val="20"/>
        </w:rPr>
        <w:t xml:space="preserve">renāžas </w:t>
      </w:r>
      <w:r w:rsidR="00BF2631" w:rsidRPr="00F82F94">
        <w:rPr>
          <w:szCs w:val="20"/>
        </w:rPr>
        <w:t>cauruļu materiāls ir P</w:t>
      </w:r>
      <w:r>
        <w:rPr>
          <w:szCs w:val="20"/>
        </w:rPr>
        <w:t>E</w:t>
      </w:r>
      <w:r w:rsidR="00BF2631" w:rsidRPr="00F82F94">
        <w:rPr>
          <w:szCs w:val="20"/>
        </w:rPr>
        <w:t xml:space="preserve"> ar klasi SN8, kas atbilst standartam EN 1852 vai EN 13598-2:2016.</w:t>
      </w:r>
    </w:p>
    <w:p w:rsidR="00BF2631" w:rsidRPr="00F82F94" w:rsidRDefault="00BF2631" w:rsidP="00BF2631">
      <w:pPr>
        <w:rPr>
          <w:szCs w:val="20"/>
        </w:rPr>
      </w:pPr>
      <w:r w:rsidRPr="00F82F94">
        <w:rPr>
          <w:b/>
          <w:szCs w:val="20"/>
        </w:rPr>
        <w:lastRenderedPageBreak/>
        <w:t>Akas</w:t>
      </w:r>
    </w:p>
    <w:p w:rsidR="00BF2631" w:rsidRPr="00F82F94" w:rsidRDefault="00BF2631" w:rsidP="00BF2631">
      <w:pPr>
        <w:rPr>
          <w:szCs w:val="20"/>
        </w:rPr>
      </w:pPr>
      <w:r w:rsidRPr="00F82F94">
        <w:rPr>
          <w:szCs w:val="20"/>
        </w:rPr>
        <w:t>Kā kontrolakas uzstādīt teleskopa tipa PE akas, kas atbilst standarta EVS-EN 13598 prasībām, un pārklāt ar čuguna lūkām, kuru stiprības klase C250 un D400 (EVS-EN124) un kuru izvēle atkarīga no atrašanās vietas.</w:t>
      </w:r>
    </w:p>
    <w:p w:rsidR="00BF2631" w:rsidRPr="00BF2631" w:rsidRDefault="00BF2631" w:rsidP="00BF2631">
      <w:pPr>
        <w:pStyle w:val="Heading3"/>
        <w:tabs>
          <w:tab w:val="left" w:pos="567"/>
          <w:tab w:val="left" w:pos="851"/>
          <w:tab w:val="left" w:pos="1134"/>
        </w:tabs>
        <w:ind w:left="567" w:firstLine="0"/>
      </w:pPr>
      <w:bookmarkStart w:id="15" w:name="_Toc499539944"/>
      <w:bookmarkStart w:id="16" w:name="_Toc511064232"/>
      <w:r w:rsidRPr="00BF2631">
        <w:t>Nokrišņu ūdens cauruļvadu uzstādīšanas prasības</w:t>
      </w:r>
      <w:bookmarkEnd w:id="15"/>
      <w:bookmarkEnd w:id="16"/>
    </w:p>
    <w:p w:rsidR="00BF2631" w:rsidRPr="00F82F94" w:rsidRDefault="00BF2631" w:rsidP="00BF2631">
      <w:pPr>
        <w:tabs>
          <w:tab w:val="left" w:pos="2268"/>
          <w:tab w:val="left" w:pos="2835"/>
        </w:tabs>
        <w:rPr>
          <w:szCs w:val="20"/>
        </w:rPr>
      </w:pPr>
      <w:r w:rsidRPr="00F82F94">
        <w:rPr>
          <w:szCs w:val="20"/>
        </w:rPr>
        <w:t>Skatīt paskaidrojuma raksta punktus A.</w:t>
      </w:r>
      <w:r w:rsidR="00161633">
        <w:rPr>
          <w:szCs w:val="20"/>
        </w:rPr>
        <w:t>3</w:t>
      </w:r>
      <w:r w:rsidRPr="00F82F94">
        <w:rPr>
          <w:szCs w:val="20"/>
        </w:rPr>
        <w:t>, A.</w:t>
      </w:r>
      <w:r w:rsidR="00161633">
        <w:rPr>
          <w:szCs w:val="20"/>
        </w:rPr>
        <w:t>4</w:t>
      </w:r>
      <w:r w:rsidRPr="00F82F94">
        <w:rPr>
          <w:szCs w:val="20"/>
        </w:rPr>
        <w:t>, A.</w:t>
      </w:r>
      <w:r w:rsidR="00161633">
        <w:rPr>
          <w:szCs w:val="20"/>
        </w:rPr>
        <w:t>5</w:t>
      </w:r>
      <w:r w:rsidRPr="00F82F94">
        <w:rPr>
          <w:szCs w:val="20"/>
        </w:rPr>
        <w:t>, A.</w:t>
      </w:r>
      <w:r w:rsidR="00161633">
        <w:rPr>
          <w:szCs w:val="20"/>
        </w:rPr>
        <w:t>6</w:t>
      </w:r>
      <w:r w:rsidRPr="00F82F94">
        <w:rPr>
          <w:szCs w:val="20"/>
        </w:rPr>
        <w:t xml:space="preserve"> un A.</w:t>
      </w:r>
      <w:r w:rsidR="00161633">
        <w:rPr>
          <w:szCs w:val="20"/>
        </w:rPr>
        <w:t>7</w:t>
      </w:r>
      <w:r w:rsidRPr="00F82F94">
        <w:rPr>
          <w:szCs w:val="20"/>
        </w:rPr>
        <w:t xml:space="preserve">. </w:t>
      </w:r>
    </w:p>
    <w:p w:rsidR="00E67697" w:rsidRPr="003500F9" w:rsidRDefault="00BF2631" w:rsidP="00BF2631">
      <w:pPr>
        <w:tabs>
          <w:tab w:val="left" w:pos="567"/>
          <w:tab w:val="left" w:pos="1134"/>
        </w:tabs>
      </w:pPr>
      <w:r w:rsidRPr="00F82F94">
        <w:rPr>
          <w:szCs w:val="20"/>
        </w:rPr>
        <w:t>Uzstādāmajiem cauruļvadiem 30...40 cm augstumā pievienot brīdinājuma lentu ar atbilstošās komunikācijas nosaukumu.</w:t>
      </w:r>
    </w:p>
    <w:p w:rsidR="00C0434E" w:rsidRPr="00BF2631" w:rsidRDefault="00BF2631" w:rsidP="00BF2631">
      <w:pPr>
        <w:pStyle w:val="Heading2"/>
        <w:tabs>
          <w:tab w:val="left" w:pos="567"/>
        </w:tabs>
        <w:ind w:left="284" w:hanging="284"/>
        <w:rPr>
          <w:caps w:val="0"/>
        </w:rPr>
      </w:pPr>
      <w:bookmarkStart w:id="17" w:name="_Toc499539947"/>
      <w:bookmarkStart w:id="18" w:name="_Toc511064233"/>
      <w:r w:rsidRPr="00BF2631">
        <w:rPr>
          <w:caps w:val="0"/>
        </w:rPr>
        <w:t>ĀRĒJO CAURUĻVADU BŪVDARBI</w:t>
      </w:r>
      <w:bookmarkEnd w:id="17"/>
      <w:bookmarkEnd w:id="18"/>
    </w:p>
    <w:p w:rsidR="00132046" w:rsidRPr="003500F9" w:rsidRDefault="00BF2631" w:rsidP="00BF2631">
      <w:pPr>
        <w:pStyle w:val="Heading3"/>
        <w:tabs>
          <w:tab w:val="left" w:pos="1134"/>
        </w:tabs>
        <w:ind w:left="851" w:hanging="284"/>
      </w:pPr>
      <w:bookmarkStart w:id="19" w:name="_Toc499539948"/>
      <w:bookmarkStart w:id="20" w:name="_Toc511064234"/>
      <w:r w:rsidRPr="00BF2631">
        <w:t>Vispārīgā informācija</w:t>
      </w:r>
      <w:bookmarkEnd w:id="19"/>
      <w:bookmarkEnd w:id="20"/>
    </w:p>
    <w:p w:rsidR="00BF2631" w:rsidRPr="00BF2631" w:rsidRDefault="00161633" w:rsidP="00BF2631">
      <w:pPr>
        <w:tabs>
          <w:tab w:val="left" w:pos="2835"/>
        </w:tabs>
        <w:suppressAutoHyphens/>
        <w:spacing w:line="259" w:lineRule="auto"/>
        <w:rPr>
          <w:color w:val="000000"/>
          <w:szCs w:val="20"/>
        </w:rPr>
      </w:pPr>
      <w:r>
        <w:rPr>
          <w:color w:val="000000"/>
          <w:szCs w:val="20"/>
        </w:rPr>
        <w:t>D</w:t>
      </w:r>
      <w:r w:rsidRPr="00161633">
        <w:rPr>
          <w:color w:val="000000"/>
          <w:szCs w:val="20"/>
        </w:rPr>
        <w:t xml:space="preserve">renāžas </w:t>
      </w:r>
      <w:r>
        <w:rPr>
          <w:color w:val="000000"/>
          <w:szCs w:val="20"/>
        </w:rPr>
        <w:t xml:space="preserve">ārējo </w:t>
      </w:r>
      <w:r w:rsidR="00BF2631" w:rsidRPr="00BF2631">
        <w:rPr>
          <w:color w:val="000000"/>
          <w:szCs w:val="20"/>
        </w:rPr>
        <w:t xml:space="preserve">tīklu būvdarbi satur visas sistēmas ierīkošanai nepieciešamās darbības, materiālu iegādi un būvdarbus, sākot no iezīmēšanas dabā līdz izpildmērījumiem un kontroltestiem. Pie tranšeju aizpildīšanas veicamie darbi aprobežojas ar atjaunojamās/ierīkojamās konstrukcijas apakšējās virsmas izveidošanu (ceļa seguma atjaunošana neietilpst </w:t>
      </w:r>
      <w:r>
        <w:rPr>
          <w:color w:val="000000"/>
          <w:szCs w:val="20"/>
        </w:rPr>
        <w:t>D</w:t>
      </w:r>
      <w:r w:rsidR="00F00DD0" w:rsidRPr="00F00DD0">
        <w:rPr>
          <w:color w:val="000000"/>
          <w:szCs w:val="20"/>
        </w:rPr>
        <w:t>T</w:t>
      </w:r>
      <w:r w:rsidR="00BF2631" w:rsidRPr="00BF2631">
        <w:rPr>
          <w:color w:val="000000"/>
          <w:szCs w:val="20"/>
        </w:rPr>
        <w:t xml:space="preserve"> darbu robežās).</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 xml:space="preserve">Ir jānodod Pasūtītājam darba kārtībā esošas sistēmas. Pasītītājs var no Būvuzņēmēja pieprasīt par Būvuzņēmēja līdzekļiem novērst būvniecības gaitā pielaistās kļūdas, ja tās atklātas divu gadu laikā. </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Uzstādāmo iekārtu minimālajam garantijas laikam jābūt vismaz 6 mēneši, ja nav citas vienošanās.</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 xml:space="preserve">Organizējot būvdarbus, ņemt vērā Valkas un Valgas būvdarbu noteikumus. </w:t>
      </w:r>
    </w:p>
    <w:p w:rsidR="00BF2631" w:rsidRPr="00BF2631" w:rsidRDefault="00BF2631" w:rsidP="00BF2631">
      <w:pPr>
        <w:tabs>
          <w:tab w:val="left" w:pos="3687"/>
        </w:tabs>
        <w:suppressAutoHyphens/>
        <w:spacing w:line="259" w:lineRule="auto"/>
        <w:ind w:left="851" w:hanging="284"/>
        <w:rPr>
          <w:color w:val="000000"/>
          <w:szCs w:val="20"/>
        </w:rPr>
      </w:pPr>
      <w:r w:rsidRPr="00BF2631">
        <w:rPr>
          <w:i/>
          <w:color w:val="000000"/>
          <w:szCs w:val="20"/>
        </w:rPr>
        <w:t>Veicot darbus, jāņem vērā šādi dokumenti:</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EVS-EN 1610:2015 „Izplūdes un kanalizācijas cauruļvadu izbūve un izmantošana“</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RIL 77-2005 „Zemes dzīlēs un ūdenī ievietojamās plastmasas caurules“</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RIL 194-1992 „Putkikaivanto-ohje“ (somu val.)</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InfraRYL 2006 „Infrarakentamisen yleiset laatuvaatimukset“ (somu val.)</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Cauruļu ražotāja dotās uzstādīšanas instrukcijas</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Ražotāju dotās uzstādīšanas instrukcijas</w:t>
      </w:r>
    </w:p>
    <w:p w:rsidR="00BF2631" w:rsidRPr="00BF2631" w:rsidRDefault="00BF2631" w:rsidP="00BF2631">
      <w:pPr>
        <w:numPr>
          <w:ilvl w:val="0"/>
          <w:numId w:val="34"/>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rFonts w:ascii="Calibri" w:hAnsi="Calibri"/>
          <w:color w:val="000000"/>
          <w:sz w:val="22"/>
          <w:szCs w:val="24"/>
        </w:rPr>
        <w:t>Ekonomikas un komunikāciju ministra rīkojums</w:t>
      </w:r>
      <w:r w:rsidRPr="00BF2631">
        <w:rPr>
          <w:color w:val="000000"/>
          <w:szCs w:val="20"/>
        </w:rPr>
        <w:t xml:space="preserve"> 03.08.2015 nr.101 “Ceļu būves kvalitātes prasības” (RT I, 08.04.2016, 4) – </w:t>
      </w:r>
      <w:hyperlink r:id="rId22">
        <w:r w:rsidRPr="00BF2631">
          <w:rPr>
            <w:color w:val="0000FF"/>
            <w:szCs w:val="20"/>
            <w:u w:val="single"/>
            <w:lang w:eastAsia="en-US" w:bidi="en-US"/>
          </w:rPr>
          <w:t>Riigi Teataja</w:t>
        </w:r>
      </w:hyperlink>
    </w:p>
    <w:p w:rsidR="00BF2631" w:rsidRPr="00BF2631" w:rsidRDefault="00BF2631" w:rsidP="00BF2631">
      <w:pPr>
        <w:numPr>
          <w:ilvl w:val="0"/>
          <w:numId w:val="34"/>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bCs/>
          <w:color w:val="000000"/>
          <w:szCs w:val="24"/>
        </w:rPr>
        <w:t xml:space="preserve">Rakšanas darbu noteikumi Valgas pilsētā </w:t>
      </w:r>
      <w:r w:rsidRPr="00BF2631">
        <w:rPr>
          <w:color w:val="000000"/>
          <w:szCs w:val="24"/>
        </w:rPr>
        <w:t xml:space="preserve">28.01.2011 nr 6 (VLV 07.02.2011 rīkojums nr RT IV, 04.12.2012, 30) - </w:t>
      </w:r>
      <w:hyperlink r:id="rId23">
        <w:r w:rsidRPr="00BF2631">
          <w:rPr>
            <w:color w:val="0000FF"/>
            <w:szCs w:val="20"/>
            <w:u w:val="single"/>
            <w:lang w:eastAsia="en-US" w:bidi="en-US"/>
          </w:rPr>
          <w:t>Riigi Teataja</w:t>
        </w:r>
      </w:hyperlink>
    </w:p>
    <w:p w:rsidR="00BF2631" w:rsidRPr="00BF2631" w:rsidRDefault="00BF2631" w:rsidP="00BF2631">
      <w:pPr>
        <w:tabs>
          <w:tab w:val="left" w:pos="3687"/>
        </w:tabs>
        <w:suppressAutoHyphens/>
        <w:spacing w:line="259" w:lineRule="auto"/>
        <w:ind w:left="851" w:hanging="284"/>
        <w:rPr>
          <w:color w:val="000000"/>
          <w:sz w:val="24"/>
          <w:szCs w:val="24"/>
        </w:rPr>
      </w:pPr>
      <w:r w:rsidRPr="00BF2631">
        <w:rPr>
          <w:i/>
          <w:color w:val="000000"/>
          <w:szCs w:val="20"/>
        </w:rPr>
        <w:t>Būvuzņēmēja pienākumi ir:</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Veikt būvdarbu dokumentāciju (būvdarbu žurnāls, paveikto darbu akti, darba sanāksmju protokoli, izpildzīmējumi, izmēģinājumu protokoli, izstrādājumu atbilstības sertifikāti)</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Pirms rakšanas darbu uzsākšanas sagādāt nepieciešamās rakšanas darbu atļaujas un informēt komunikāciju trašu pārvaldītājus.</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Izpildīt prasības, kas iestrādātas saskaņojumu dokumentos un kas atrodamas saskaņojumu kopsavilkuma tabulā.</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Nodrošināt prasībām atbilstošu atkritumu savākšanu</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 xml:space="preserve">Veicot būvdarbus, jāievēro visas prasības, kas ir iestrādātas Republikas Valdības rīkojumā 08.12.1999 nr.377 “Veselības aizsardzība darbā un darba drošības prasības būvdarbos“ - </w:t>
      </w:r>
      <w:hyperlink r:id="rId24">
        <w:r w:rsidRPr="00BF2631">
          <w:rPr>
            <w:color w:val="0000FF"/>
            <w:szCs w:val="20"/>
            <w:u w:val="single"/>
            <w:lang w:eastAsia="en-US" w:bidi="en-US"/>
          </w:rPr>
          <w:t>Riigi Te</w:t>
        </w:r>
        <w:bookmarkStart w:id="21" w:name="_GoBack"/>
        <w:bookmarkEnd w:id="21"/>
        <w:r w:rsidRPr="00BF2631">
          <w:rPr>
            <w:color w:val="0000FF"/>
            <w:szCs w:val="20"/>
            <w:u w:val="single"/>
            <w:lang w:eastAsia="en-US" w:bidi="en-US"/>
          </w:rPr>
          <w:t>ataja</w:t>
        </w:r>
      </w:hyperlink>
    </w:p>
    <w:p w:rsidR="00C80FBC" w:rsidRPr="003500F9" w:rsidRDefault="00BF2631" w:rsidP="00BF2631">
      <w:pPr>
        <w:pStyle w:val="ListParagraph"/>
        <w:numPr>
          <w:ilvl w:val="0"/>
          <w:numId w:val="12"/>
        </w:numPr>
        <w:tabs>
          <w:tab w:val="left" w:pos="851"/>
        </w:tabs>
        <w:ind w:left="851" w:hanging="284"/>
        <w:rPr>
          <w:rFonts w:ascii="Trebuchet MS" w:hAnsi="Trebuchet MS"/>
          <w:sz w:val="20"/>
          <w:szCs w:val="20"/>
          <w:lang w:val="et-EE"/>
        </w:rPr>
      </w:pPr>
      <w:r w:rsidRPr="00BF2631">
        <w:rPr>
          <w:rFonts w:ascii="Trebuchet MS" w:hAnsi="Trebuchet MS"/>
          <w:color w:val="000000"/>
          <w:sz w:val="20"/>
          <w:szCs w:val="20"/>
          <w:lang w:val="et-EE"/>
        </w:rPr>
        <w:t>Darbu veikšanas robežas marķēt atbilstoši spēkā esošajai kārtībai.</w:t>
      </w:r>
    </w:p>
    <w:p w:rsidR="00132046" w:rsidRPr="003500F9" w:rsidRDefault="00BF2631" w:rsidP="00BF2631">
      <w:pPr>
        <w:pStyle w:val="Heading3"/>
        <w:tabs>
          <w:tab w:val="left" w:pos="1134"/>
        </w:tabs>
        <w:ind w:left="851" w:hanging="284"/>
      </w:pPr>
      <w:bookmarkStart w:id="22" w:name="_Toc499539949"/>
      <w:bookmarkStart w:id="23" w:name="_Toc511064235"/>
      <w:r w:rsidRPr="00BF2631">
        <w:lastRenderedPageBreak/>
        <w:t>Tranšeju izmēri</w:t>
      </w:r>
      <w:bookmarkEnd w:id="22"/>
      <w:bookmarkEnd w:id="23"/>
    </w:p>
    <w:p w:rsidR="00BF2631" w:rsidRPr="00F82F94" w:rsidRDefault="00BF2631" w:rsidP="00BF2631">
      <w:pPr>
        <w:tabs>
          <w:tab w:val="left" w:pos="2835"/>
        </w:tabs>
        <w:rPr>
          <w:szCs w:val="20"/>
        </w:rPr>
      </w:pPr>
      <w:r w:rsidRPr="00F82F94">
        <w:rPr>
          <w:szCs w:val="20"/>
        </w:rPr>
        <w:t>Tranšejas jāplāno un jāveido tā, lai tiktu nodrošināta prasībām atbilstoša un droša cauruļvadu izbūve.</w:t>
      </w:r>
    </w:p>
    <w:p w:rsidR="00BF2631" w:rsidRPr="00F82F94" w:rsidRDefault="00BF2631" w:rsidP="00BF2631">
      <w:pPr>
        <w:tabs>
          <w:tab w:val="left" w:pos="2835"/>
        </w:tabs>
        <w:rPr>
          <w:szCs w:val="20"/>
        </w:rPr>
      </w:pPr>
      <w:r w:rsidRPr="00F82F94">
        <w:rPr>
          <w:szCs w:val="20"/>
        </w:rPr>
        <w:t>Tranšejas ass un virsējais platums ir jānosprauž dabā un jāprotokolē. Ja nepieciešams, uzstādīt pagaidu norādes zīmes tādās vietās, kur tās netraucē.</w:t>
      </w:r>
    </w:p>
    <w:p w:rsidR="00BF2631" w:rsidRPr="00F82F94" w:rsidRDefault="00BF2631" w:rsidP="00BF2631">
      <w:pPr>
        <w:tabs>
          <w:tab w:val="left" w:pos="2835"/>
        </w:tabs>
        <w:rPr>
          <w:szCs w:val="20"/>
        </w:rPr>
      </w:pPr>
      <w:r w:rsidRPr="00F82F94">
        <w:rPr>
          <w:szCs w:val="20"/>
        </w:rPr>
        <w:t>Cauruļvada tranšejas minimālais apakšas platums ir 1 m. Tranšejas pamatne jārok zemāka par ievietojamās iekārtas augstuma atzīmi tik daudz, lai būtu iespējams izveidot nepieciešamo pamatslāni. Tranšejā var veidot paplašinājumus mezglu un aku vietās.</w:t>
      </w:r>
    </w:p>
    <w:p w:rsidR="00BF2631" w:rsidRPr="00F82F94" w:rsidRDefault="00BF2631" w:rsidP="00BF2631">
      <w:pPr>
        <w:tabs>
          <w:tab w:val="left" w:pos="2835"/>
        </w:tabs>
        <w:rPr>
          <w:szCs w:val="20"/>
        </w:rPr>
      </w:pPr>
      <w:r w:rsidRPr="00F82F94">
        <w:rPr>
          <w:szCs w:val="20"/>
        </w:rPr>
        <w:t>Garāku cauruļvadu izbūvei tranšeja jāizrok vismaz tik gara, lai būtu iespējams ievietot vismaz divas caurules plus 3 m (aptuveni 15 m). Vispārējo darba kvalitāti visvairāk ietekmē tieši īsākie posmi. Īsāku cauruļvadu gadījumā tranšejas garumi vienādi ar attālumiem starp akām. Būvējot aukstā laikā, ir jāizvairās no tranšeju pamatnes un sienu sasalšanas, tāpēc darbs jāveic optimālā ātrumā un, ja nepieciešams, jāveic siltināšana. Tranšejas jāaprīko ar redeļu trepēm tā, lai līdz tuvākajām trepēm nebūtu jāiet vairāk par 10 metriem.</w:t>
      </w:r>
    </w:p>
    <w:p w:rsidR="00132046" w:rsidRPr="003500F9" w:rsidRDefault="00BF2631" w:rsidP="00BF2631">
      <w:pPr>
        <w:pStyle w:val="Heading3"/>
        <w:tabs>
          <w:tab w:val="left" w:pos="1134"/>
        </w:tabs>
        <w:ind w:left="851" w:hanging="284"/>
      </w:pPr>
      <w:bookmarkStart w:id="24" w:name="_Toc499539950"/>
      <w:bookmarkStart w:id="25" w:name="_Toc511064236"/>
      <w:r w:rsidRPr="00BF2631">
        <w:t>Cauruļvadu uzstādīšana un tranšeju aizpildīšana</w:t>
      </w:r>
      <w:bookmarkEnd w:id="24"/>
      <w:bookmarkEnd w:id="25"/>
    </w:p>
    <w:p w:rsidR="00BF2631" w:rsidRPr="00F82F94" w:rsidRDefault="00BF2631" w:rsidP="00BF2631">
      <w:pPr>
        <w:tabs>
          <w:tab w:val="left" w:pos="2835"/>
        </w:tabs>
        <w:rPr>
          <w:szCs w:val="20"/>
        </w:rPr>
      </w:pPr>
      <w:r w:rsidRPr="00F82F94">
        <w:rPr>
          <w:szCs w:val="20"/>
        </w:rPr>
        <w:t>Cauruļvada pamatslānis jāsagatavo atbilstoši RIL77 un EVS-EN 1610:2015 prasībām. Jāņem vērā arī ražotāja noteiktās papildu prasības.</w:t>
      </w:r>
    </w:p>
    <w:p w:rsidR="008F64BC" w:rsidRPr="003500F9" w:rsidRDefault="00BF2631" w:rsidP="00BF2631">
      <w:pPr>
        <w:tabs>
          <w:tab w:val="left" w:pos="1134"/>
        </w:tabs>
      </w:pPr>
      <w:r w:rsidRPr="00F82F94">
        <w:rPr>
          <w:szCs w:val="20"/>
        </w:rPr>
        <w:t>Pirms cauruļvada izbūves jāpārbauda cauruļu un aku tehniskais stāvoklis, vajadzības gadījumā caurules jānotīra. Caurules jāievieto tranšejā tā, lai tās viscaur balstītos uz pamatslāņa. Pamatvirsmā izveido padziļinājumus uzmavu / apmaļu vietās. Pārtraucot uzstādīšanas darbus, cauruļu gali jānoslēdz ar korķi un atbilstoši jānomarķē. Būvdarbu laikā uzmanīties, lai netiktu bojātas akas un uzliktie siltinājumi.</w:t>
      </w:r>
    </w:p>
    <w:p w:rsidR="00757800" w:rsidRPr="003500F9" w:rsidRDefault="00BF2631" w:rsidP="00BF2631">
      <w:pPr>
        <w:pStyle w:val="Heading3"/>
        <w:tabs>
          <w:tab w:val="left" w:pos="1134"/>
        </w:tabs>
        <w:ind w:left="851" w:hanging="284"/>
      </w:pPr>
      <w:bookmarkStart w:id="26" w:name="_Toc499539952"/>
      <w:bookmarkStart w:id="27" w:name="_Toc511064237"/>
      <w:r w:rsidRPr="00BF2631">
        <w:t>Tranšeju pasargāšana no ūdens</w:t>
      </w:r>
      <w:bookmarkEnd w:id="26"/>
      <w:bookmarkEnd w:id="27"/>
    </w:p>
    <w:p w:rsidR="00BF2631" w:rsidRPr="00F82F94" w:rsidRDefault="00BF2631" w:rsidP="00BF2631">
      <w:pPr>
        <w:tabs>
          <w:tab w:val="left" w:pos="2835"/>
        </w:tabs>
        <w:rPr>
          <w:szCs w:val="20"/>
        </w:rPr>
      </w:pPr>
      <w:r w:rsidRPr="00F82F94">
        <w:rPr>
          <w:szCs w:val="20"/>
        </w:rPr>
        <w:t>Būvdarbu laikā tranšeja jāpasargā no gruntsūdeņiem, lai kanalizācijā neiekļūtu smiltis un nosēdumi.</w:t>
      </w:r>
    </w:p>
    <w:p w:rsidR="00BF2631" w:rsidRPr="00F82F94" w:rsidRDefault="00BF2631" w:rsidP="00BF2631">
      <w:pPr>
        <w:tabs>
          <w:tab w:val="left" w:pos="2835"/>
        </w:tabs>
        <w:rPr>
          <w:szCs w:val="20"/>
        </w:rPr>
      </w:pPr>
      <w:r w:rsidRPr="00F82F94">
        <w:rPr>
          <w:szCs w:val="20"/>
        </w:rPr>
        <w:t>Tranšeja cauruļvadu likšanas laikā jāuztur sausa, izmantojot sūkni vai adatu filtrus.</w:t>
      </w:r>
    </w:p>
    <w:p w:rsidR="00BF2631" w:rsidRPr="00F82F94" w:rsidRDefault="00BF2631" w:rsidP="00BF2631">
      <w:pPr>
        <w:tabs>
          <w:tab w:val="left" w:pos="2835"/>
        </w:tabs>
        <w:rPr>
          <w:szCs w:val="20"/>
        </w:rPr>
      </w:pPr>
      <w:r w:rsidRPr="00F82F94">
        <w:rPr>
          <w:szCs w:val="20"/>
        </w:rPr>
        <w:t>Ir aizliegts sūknēt ūdeni uz izraktās virsmas, blakus virsmas vai būvēs. Ir aizliegts bez attiecīgas atļaujas izmantot esošo pastāvīgo grāvju sistēmu. No tranšejām izsūknēto ūdeni drīkst novadīt notekūdeņu vai nokrišņu ūdeņu kanalizācijas sistēmā (t.sk. grāvjos) tikai ar attiecīgās komunikācijas valdītāja rakstisku atļauju un ievērojot viņa noteiktos nosacījumus un apjomus. No tranšejām izsūknēto ūdeni pirms ielaišanas kanalizācijā jāizlaiž caur nosēdumtilpni, lai attīrītu no augsnes daļiņām.</w:t>
      </w:r>
    </w:p>
    <w:p w:rsidR="00BF2631" w:rsidRPr="00F82F94" w:rsidRDefault="00BF2631" w:rsidP="00BF2631">
      <w:pPr>
        <w:tabs>
          <w:tab w:val="left" w:pos="2835"/>
        </w:tabs>
        <w:rPr>
          <w:szCs w:val="20"/>
        </w:rPr>
      </w:pPr>
      <w:r w:rsidRPr="00F82F94">
        <w:rPr>
          <w:szCs w:val="20"/>
        </w:rPr>
        <w:t>Ja iepriekšminētās prasības tiek ignorētas, nosēdumtilpne ir nepietiekama izmēra vai netiek pietiekami bieži atbrīvota no nosēdumiem, kā rezultātā kanalizācijas sistēmā nokļūst ūdens ar augsnes daļiņām, Būvuzņēmējs uz sava rēķina veic kanalizācijas sistēmas attīrīšanu. Attīrīšanas gaitā bojātos notekūdeņu vai nokrišņu ūdeņu kanalizācijas sistēmas elementus (t.s.k pāļus, grāvju pamatnes utml.) Būvuzņēmējs atjauno par saviem līdzekļiem.</w:t>
      </w:r>
    </w:p>
    <w:p w:rsidR="00BF2631" w:rsidRPr="00F82F94" w:rsidRDefault="00BF2631" w:rsidP="00BF2631">
      <w:pPr>
        <w:tabs>
          <w:tab w:val="left" w:pos="2835"/>
        </w:tabs>
        <w:rPr>
          <w:szCs w:val="20"/>
        </w:rPr>
      </w:pPr>
      <w:r w:rsidRPr="00F82F94">
        <w:rPr>
          <w:szCs w:val="20"/>
        </w:rPr>
        <w:t>Novadot ūdeni grāvjos, zaļajā zonā utml., Būvuzņēmējs nedrīkst pieļaut ūdens nokļūšanu īpašumos, uz ceļiem utml., tāpat arī nedrīkst pieļaut grāvju pārpildīšanos. Ja šīs prasības netiek ievērotas, Būvuzņēmējs kompensē radušos zaudējumus un novērš plūdu sekas.</w:t>
      </w:r>
    </w:p>
    <w:p w:rsidR="00757800" w:rsidRPr="003500F9" w:rsidRDefault="00BF2631" w:rsidP="00BF2631">
      <w:pPr>
        <w:tabs>
          <w:tab w:val="left" w:pos="1134"/>
        </w:tabs>
      </w:pPr>
      <w:r w:rsidRPr="00F82F94">
        <w:rPr>
          <w:szCs w:val="20"/>
        </w:rPr>
        <w:t>Ūdens izpumpēšanas vieta jāsaskaņo ar komunikāciju valdītāju (Valga Vesi AS vai Valkas novada domes Ūdensapgādes un kanalizācijas nodaļu).</w:t>
      </w:r>
    </w:p>
    <w:p w:rsidR="008F64BC" w:rsidRPr="003500F9" w:rsidRDefault="00BF2631" w:rsidP="00BF2631">
      <w:pPr>
        <w:pStyle w:val="Heading3"/>
        <w:tabs>
          <w:tab w:val="left" w:pos="1134"/>
        </w:tabs>
        <w:ind w:left="851" w:hanging="284"/>
      </w:pPr>
      <w:bookmarkStart w:id="28" w:name="_Toc499539953"/>
      <w:bookmarkStart w:id="29" w:name="_Toc511064238"/>
      <w:r w:rsidRPr="00BF2631">
        <w:t>Būvdarbu kvalitāte</w:t>
      </w:r>
      <w:bookmarkEnd w:id="28"/>
      <w:bookmarkEnd w:id="29"/>
    </w:p>
    <w:p w:rsidR="008F64BC" w:rsidRPr="003500F9" w:rsidRDefault="00BF2631" w:rsidP="00834719">
      <w:pPr>
        <w:tabs>
          <w:tab w:val="left" w:pos="1134"/>
        </w:tabs>
      </w:pPr>
      <w:r w:rsidRPr="00BF2631">
        <w:rPr>
          <w:color w:val="000000"/>
          <w:szCs w:val="20"/>
        </w:rPr>
        <w:t>Būvdarbiem jābūt izpildītiem atbilstoši RIL-77 un EN 1610 prasībām, kā arī ražotāja instrukcijām.</w:t>
      </w:r>
    </w:p>
    <w:p w:rsidR="008F64BC" w:rsidRPr="00BF2631" w:rsidRDefault="00BF2631" w:rsidP="00BF2631">
      <w:pPr>
        <w:pStyle w:val="Heading4"/>
        <w:tabs>
          <w:tab w:val="left" w:pos="1134"/>
        </w:tabs>
        <w:ind w:left="851" w:hanging="284"/>
      </w:pPr>
      <w:bookmarkStart w:id="30" w:name="_Toc499539954"/>
      <w:r w:rsidRPr="00BF2631">
        <w:rPr>
          <w:lang w:val="et-EE"/>
        </w:rPr>
        <w:t>Atļautās pielaides, ja nav citu vienošanos:</w:t>
      </w:r>
      <w:bookmarkEnd w:id="30"/>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&gt; 0,5%, tad atļautā novirze starp divām akām ir 0,15% un līmeņa tolerance± 50mm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0,3 ÷ 0,5%, tad atļautā novirze starp divām akām ir 0,1% un līmeņa tolerance± 30mm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lastRenderedPageBreak/>
        <w:t>Ja kanalizācijas cauruļu projektētais slīpums &lt;0,3%, tad atļautā novirze starp divām akām ir 0,1% un līmeņa tolerance± 20mm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Slīpumam starp kanalizācijas akām vienmēr jābūt &gt; 0%</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Aku, aizbīdņu, hidrantu izvietojuma novirze no plāna var būt ±200mm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Pašteces kanalizācijas cauruļvadam no akas uz aku jāiet taisni, pieļaujamā novirze uz horizontālas virsmas 1/300 starp akām.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Ūdensvada projektētā punkta augstuma atzīme ±100mm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Kanalizācijas aku vākiem jābūt zemākiem par apkārtējo virsmu – par betona virsmām 0 ÷ 5mm, asfalta virsmām 3 ÷ 10mm, virsmām bez seguma 50 ÷ 100mm, kā arī ir jāvadās pēc MKM rīkojuma 3.08.2015 nr.101 2. pielikumā iestrādātajām prasībām.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Akas jāizbūvē vertikāli, un novirze nedrīkst būt lielāka par 10 mm/1 m. Visas akas, kas neatbilst šiem nosacījumiem, jāizbūvē par jaunu.</w:t>
      </w:r>
    </w:p>
    <w:p w:rsidR="00BF2631" w:rsidRPr="00F82F94" w:rsidRDefault="00BF2631" w:rsidP="00BF2631">
      <w:pPr>
        <w:tabs>
          <w:tab w:val="left" w:pos="2835"/>
        </w:tabs>
        <w:rPr>
          <w:szCs w:val="20"/>
        </w:rPr>
      </w:pPr>
      <w:r w:rsidRPr="00F82F94">
        <w:rPr>
          <w:szCs w:val="20"/>
          <w:u w:val="single"/>
        </w:rPr>
        <w:t>Cauruļvadu uzstādīšanu drīkst veikt tikai pieredzējis personāls, kurš savas prasmes apliecinošus dokumentus (arodapliecību, izglītības dokumentu u.c.) var Inženierim uzrādīt pēc pieprasījuma.</w:t>
      </w:r>
    </w:p>
    <w:p w:rsidR="008F64BC" w:rsidRPr="003500F9" w:rsidRDefault="00BF2631" w:rsidP="00BF2631">
      <w:pPr>
        <w:pStyle w:val="Heading2"/>
        <w:tabs>
          <w:tab w:val="left" w:pos="567"/>
        </w:tabs>
        <w:ind w:left="284" w:hanging="284"/>
      </w:pPr>
      <w:bookmarkStart w:id="31" w:name="_Toc499539955"/>
      <w:bookmarkStart w:id="32" w:name="_Toc511064239"/>
      <w:r w:rsidRPr="00BF2631">
        <w:t>ESOŠO UN AGRĀK IZBŪVĒTO BŪVJU UN IEKĀRTU ņemšana vērā</w:t>
      </w:r>
      <w:bookmarkEnd w:id="31"/>
      <w:bookmarkEnd w:id="32"/>
    </w:p>
    <w:p w:rsidR="00BF2631" w:rsidRPr="00F82F94" w:rsidRDefault="00BF2631" w:rsidP="00BF2631">
      <w:pPr>
        <w:tabs>
          <w:tab w:val="left" w:pos="2835"/>
        </w:tabs>
        <w:rPr>
          <w:szCs w:val="20"/>
        </w:rPr>
      </w:pPr>
      <w:r w:rsidRPr="00F82F94">
        <w:rPr>
          <w:szCs w:val="20"/>
        </w:rPr>
        <w:t>Pirms darbu uzsākšanas būvuzņēmējam kopā ar inženiertīklu valdītājiem ir jāprecizē un jāapzīmē iekārtu atrašanās vietas. Dažos gadījumos nav zināma zem zemes esošo iekārtu precīza atrašanās vieta un izmērs, tāpēc Būvuzņēmējam jārēķinās, ka šajā sakarā var būt papildu izdevumi. Lai projektētos cauruļvadus savienotu ar esošajiem, darbu gaitā jāprecizē esošo cauruļvadu atrašanās vietas un izmēri. Būvējot jau esošo ēku un iekārtu tuvumā, jāizvēlās atbilstošas tehnoloģijas un tehnika, lai tās nesabojātu. Ja tiek radīti bojājumi, par to ir nekavējoties jāpaziņo un kļūda iespējami drīzākā laikā jānovērš. Būvuzņēmējs sedz šos izdevumus.</w:t>
      </w:r>
    </w:p>
    <w:p w:rsidR="00BF2631" w:rsidRPr="00F82F94" w:rsidRDefault="00BF2631" w:rsidP="00BF2631">
      <w:pPr>
        <w:tabs>
          <w:tab w:val="left" w:pos="2835"/>
        </w:tabs>
        <w:rPr>
          <w:szCs w:val="20"/>
        </w:rPr>
      </w:pPr>
      <w:r w:rsidRPr="00F82F94">
        <w:rPr>
          <w:szCs w:val="20"/>
        </w:rPr>
        <w:t>Veicot būvdarbus aizsargjoslās, ir jāievēro Ekonomikas un komunikāciju ministra rīkojumā 25.06.2015 nr. 73 iestrādātās prasības.</w:t>
      </w:r>
    </w:p>
    <w:p w:rsidR="00BF2631" w:rsidRPr="00F82F94" w:rsidRDefault="00BF2631" w:rsidP="00BF2631">
      <w:pPr>
        <w:tabs>
          <w:tab w:val="left" w:pos="2835"/>
        </w:tabs>
        <w:rPr>
          <w:szCs w:val="20"/>
        </w:rPr>
      </w:pPr>
      <w:r w:rsidRPr="00F82F94">
        <w:rPr>
          <w:szCs w:val="20"/>
        </w:rPr>
        <w:t xml:space="preserve">Sakaru līniju aizsargjoslas platums ir 1 m uz abām pusēm no kanāla viduslīnijas. Darboties šajā aizsargjoslā drīkst tikai ar valdītāja rakstisku atļauju. Pirms rakšanas darbu uzsākšanas precizēt dabā sakaru iekārtu atrašanās vietas, izmantojot kabeļu meklētāju. </w:t>
      </w:r>
      <w:bookmarkStart w:id="33" w:name="__DdeLink__1095_34212518"/>
      <w:r w:rsidRPr="00F82F94">
        <w:rPr>
          <w:szCs w:val="20"/>
        </w:rPr>
        <w:t>Mehānismu izmantošana aizsargjoslā ir aizliegta</w:t>
      </w:r>
      <w:bookmarkEnd w:id="33"/>
      <w:r w:rsidRPr="00F82F94">
        <w:rPr>
          <w:szCs w:val="20"/>
        </w:rPr>
        <w:t>. Izraktā sakaru trase jāsargā no bojājumiem un jāgādā par tās drošību, cik labi vien iespējams. Darbs ar smago tehniku virs sakaru kabeļu akām, kā arī uzbraukšana uz tām ir aiziegta.</w:t>
      </w:r>
    </w:p>
    <w:p w:rsidR="00BF2631" w:rsidRPr="00BF2631" w:rsidRDefault="00BF2631" w:rsidP="00BF2631">
      <w:pPr>
        <w:tabs>
          <w:tab w:val="left" w:pos="2835"/>
        </w:tabs>
        <w:rPr>
          <w:color w:val="000000"/>
          <w:szCs w:val="20"/>
        </w:rPr>
      </w:pPr>
      <w:r w:rsidRPr="00F82F94">
        <w:rPr>
          <w:szCs w:val="20"/>
        </w:rPr>
        <w:t>Skat. zīmējumā</w:t>
      </w:r>
      <w:r w:rsidR="00CC3900">
        <w:t xml:space="preserve"> </w:t>
      </w:r>
      <w:r w:rsidR="00161633">
        <w:t>D</w:t>
      </w:r>
      <w:r w:rsidR="003D798D" w:rsidRPr="003D798D">
        <w:t>T-6-</w:t>
      </w:r>
      <w:r w:rsidR="00161633">
        <w:t xml:space="preserve">03 </w:t>
      </w:r>
      <w:r w:rsidRPr="00BF2631">
        <w:rPr>
          <w:color w:val="000000"/>
          <w:szCs w:val="20"/>
        </w:rPr>
        <w:t>– Kabeļu aizsardzības un atbalstu shēma krustojumos ar projektētajiem cauruļvadiem.</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Elektrokabeļu aizsargjoslas platums ir 1 m uz abām pusēm, rēķinot no ārējā kabeļa. Pirms rakšanas darbu uzsākšanas precizēt dabā kabeļu atrašanās vietas, izmantojot kabeļu meklētāju. Darboties kabeļu aizsargjoslā drīkst tikai ar valdītāja rakstisku atļauju. Mehānismu izmantošana aizsargjoslā ir aizliegta. Tranšeju rakšanā uzietos elektrokabeļus aizsargāt ar divpusējo aizsargcauruli PVC De110.</w:t>
      </w:r>
    </w:p>
    <w:p w:rsidR="00BF2631" w:rsidRPr="00BF2631" w:rsidRDefault="00BF2631" w:rsidP="00BF2631">
      <w:pPr>
        <w:suppressAutoHyphens/>
        <w:spacing w:line="259" w:lineRule="auto"/>
        <w:rPr>
          <w:color w:val="000000"/>
          <w:szCs w:val="20"/>
        </w:rPr>
      </w:pPr>
      <w:r w:rsidRPr="00BF2631">
        <w:rPr>
          <w:color w:val="000000"/>
          <w:szCs w:val="20"/>
        </w:rPr>
        <w:t>Gāzesvada trašu aizsargjoslas platums atkarīgs no gāzes sistēmas drošības, spiediena un izvietojuma, un tas var būt no 1 m līdz 10 m.    Pirms rakšanas darbu uzsākšanas kopā ar tīkla valdītāju precizēt gāzesvada atrašanās vietu un aizsargjoslas platumu. Darboties  aizsargjoslā drīkst tikai ar valdītāja rakstisku atļauju.</w:t>
      </w:r>
    </w:p>
    <w:p w:rsidR="00714B1F" w:rsidRPr="003500F9" w:rsidRDefault="00BF2631" w:rsidP="00BF2631">
      <w:pPr>
        <w:tabs>
          <w:tab w:val="left" w:pos="1134"/>
        </w:tabs>
      </w:pPr>
      <w:r w:rsidRPr="00BF2631">
        <w:rPr>
          <w:color w:val="000000"/>
          <w:szCs w:val="20"/>
        </w:rPr>
        <w:t>Centrālapkures cauruļvadiem DN&gt;200m aizsargjoslas platums ir 3m, un krustojumos ar citiem inženiertīkliem starpattālums ir 0,2m. Pirms rakšanas darbu uzsākšanas kopā ar tīkla valdītāju precizēt centrālapkures cauruļvada atrašanās vietu. Darboties aizsargjoslā drīkst tikai ar valdītāja rakstisku atļauju.</w:t>
      </w:r>
    </w:p>
    <w:p w:rsidR="000C2498" w:rsidRPr="003500F9" w:rsidRDefault="00BF2631" w:rsidP="00BF2631">
      <w:pPr>
        <w:pStyle w:val="Heading2"/>
        <w:tabs>
          <w:tab w:val="left" w:pos="567"/>
        </w:tabs>
        <w:ind w:left="284" w:hanging="284"/>
      </w:pPr>
      <w:bookmarkStart w:id="34" w:name="_Toc499539956"/>
      <w:bookmarkStart w:id="35" w:name="_Toc511064240"/>
      <w:r w:rsidRPr="00BF2631">
        <w:lastRenderedPageBreak/>
        <w:t>IZMĒĢINĀJUMI UN IZPILDZĪMĒJUMI</w:t>
      </w:r>
      <w:bookmarkEnd w:id="34"/>
      <w:bookmarkEnd w:id="35"/>
    </w:p>
    <w:p w:rsidR="00BF2631" w:rsidRPr="00F82F94" w:rsidRDefault="00BF2631" w:rsidP="00BF2631">
      <w:pPr>
        <w:tabs>
          <w:tab w:val="left" w:pos="2835"/>
        </w:tabs>
        <w:rPr>
          <w:szCs w:val="20"/>
        </w:rPr>
      </w:pPr>
      <w:r w:rsidRPr="00F82F94">
        <w:rPr>
          <w:szCs w:val="20"/>
        </w:rPr>
        <w:t>Visi ar valsts un pašvaldības tiesību aktiem prasītie izmēģinājumi, kontroles un inspekcijas jāveic par Būvuzņēmēja līdzekļiem un ar Inženiera piedalīšanos. Par izmēģinājumiem jāziņo laicīgi. Ja izmēģinājumi  beidzas neveiksmīgi, tie par Būvuzņēmēja līdzekļiem jāveic atkārtoti.</w:t>
      </w:r>
    </w:p>
    <w:p w:rsidR="000C2498" w:rsidRPr="003500F9" w:rsidRDefault="00BF2631" w:rsidP="00BF2631">
      <w:pPr>
        <w:tabs>
          <w:tab w:val="left" w:pos="1134"/>
        </w:tabs>
      </w:pPr>
      <w:r w:rsidRPr="00F82F94">
        <w:rPr>
          <w:szCs w:val="20"/>
        </w:rPr>
        <w:t>Ja Inženieris pieprasa papildu izmēģinājumus un kontroles, kas nav prasītas likumdošanā, tad Būvuzņēmējs sedz šo izmēģinājumu izdevumus tikai tad, ja šo darbību rezultātā atklājas neatbilstība spēkā esošajām prasībām. Tāpat arī šādā gadījumā Būvuzņēmējs sedz atkārtoto izmēģinājumu izdevumus tik ilgi, kamēr tiek panākts vajadzīgais rezultāts.</w:t>
      </w:r>
    </w:p>
    <w:p w:rsidR="000C2498" w:rsidRPr="003500F9" w:rsidRDefault="00BF2631" w:rsidP="00BF2631">
      <w:pPr>
        <w:pStyle w:val="Heading3"/>
        <w:tabs>
          <w:tab w:val="left" w:pos="1134"/>
        </w:tabs>
        <w:ind w:left="851" w:hanging="284"/>
      </w:pPr>
      <w:bookmarkStart w:id="36" w:name="_Toc499539958"/>
      <w:bookmarkStart w:id="37" w:name="_Toc511064241"/>
      <w:r w:rsidRPr="00BF2631">
        <w:t>Pašteces cauruļvadu testēšana</w:t>
      </w:r>
      <w:bookmarkEnd w:id="36"/>
      <w:bookmarkEnd w:id="37"/>
    </w:p>
    <w:p w:rsidR="00BF2631" w:rsidRPr="00F82F94" w:rsidRDefault="00BF2631" w:rsidP="00BF2631">
      <w:pPr>
        <w:tabs>
          <w:tab w:val="left" w:pos="2835"/>
        </w:tabs>
        <w:rPr>
          <w:szCs w:val="20"/>
        </w:rPr>
      </w:pPr>
      <w:r w:rsidRPr="00F82F94">
        <w:rPr>
          <w:szCs w:val="20"/>
        </w:rPr>
        <w:t>Pēc cauruļu uzstādīšanas un savienošanas, kā arī aku noblīvēšanas Būvuzņēmējs veic videopētījumu katram starpaku cauruļvada posmam. Par videopētījumu iepriekš jāziņo, un Būvuzņēmējam jānodrošina iespēja būt klāt arī Inženierim. Gala videopētījums jāveic iztīrītās caurulēs, kur pētījuma laikā ūdens plūsma nenotiek. Par videopētījuma rezultātiem veic ierakstus žurnālā. Videokamerām jābūt aprīkotām ar slīpuma mērītāju un programmatūru, kas pēc mērījumu rezultātiem sastāda slīpumu grafiku. Slīpuma mērītājam jābūt kalibrētam atbilstoši Ražotāja  prasībām.</w:t>
      </w:r>
    </w:p>
    <w:p w:rsidR="00BF2631" w:rsidRPr="00F82F94" w:rsidRDefault="00BF2631" w:rsidP="00BF2631">
      <w:pPr>
        <w:tabs>
          <w:tab w:val="left" w:pos="2835"/>
        </w:tabs>
        <w:rPr>
          <w:szCs w:val="20"/>
        </w:rPr>
      </w:pPr>
      <w:r w:rsidRPr="00F82F94">
        <w:rPr>
          <w:szCs w:val="20"/>
        </w:rPr>
        <w:t>Novērošanu ar kamerām veikt atbilstoši standartam EN 13508-2 un EVEL izdotajām „Kanalizācijas cauruļvadu videonovērošanas rezultātu interpretācijas vadļinijas“.</w:t>
      </w:r>
    </w:p>
    <w:p w:rsidR="00BF2631" w:rsidRPr="00F82F94" w:rsidRDefault="00BF2631" w:rsidP="00BF2631">
      <w:pPr>
        <w:tabs>
          <w:tab w:val="left" w:pos="2835"/>
        </w:tabs>
        <w:rPr>
          <w:szCs w:val="20"/>
        </w:rPr>
      </w:pPr>
      <w:r w:rsidRPr="00F82F94">
        <w:rPr>
          <w:szCs w:val="20"/>
        </w:rPr>
        <w:t>Pašteces cauruļvadu un aku hidroizolācijas testi jāveic atbilstoši  EVS-EN1610 un izmantojot ūdeni.</w:t>
      </w:r>
    </w:p>
    <w:p w:rsidR="00F57E26" w:rsidRPr="003500F9" w:rsidRDefault="00BF2631" w:rsidP="00BF2631">
      <w:pPr>
        <w:tabs>
          <w:tab w:val="left" w:pos="1134"/>
        </w:tabs>
      </w:pPr>
      <w:r w:rsidRPr="00F82F94">
        <w:rPr>
          <w:szCs w:val="20"/>
        </w:rPr>
        <w:t>Aizpildījuma atbilstību var kontrolēt ar blīvēšanu un/vai cauruļu deformācijas pārbaudi.</w:t>
      </w:r>
    </w:p>
    <w:p w:rsidR="00F57E26" w:rsidRPr="003500F9" w:rsidRDefault="00BF2631" w:rsidP="00BF2631">
      <w:pPr>
        <w:pStyle w:val="Heading3"/>
        <w:tabs>
          <w:tab w:val="left" w:pos="1134"/>
        </w:tabs>
        <w:ind w:left="851" w:hanging="284"/>
      </w:pPr>
      <w:bookmarkStart w:id="38" w:name="_Toc499539959"/>
      <w:bookmarkStart w:id="39" w:name="_Toc511064242"/>
      <w:r w:rsidRPr="00BF2631">
        <w:t>Izpildmērījumi</w:t>
      </w:r>
      <w:bookmarkEnd w:id="38"/>
      <w:bookmarkEnd w:id="39"/>
    </w:p>
    <w:p w:rsidR="00F57E26" w:rsidRPr="003500F9" w:rsidRDefault="00BF2631" w:rsidP="0046466E">
      <w:pPr>
        <w:tabs>
          <w:tab w:val="left" w:pos="1134"/>
        </w:tabs>
      </w:pPr>
      <w:r w:rsidRPr="00BF2631">
        <w:rPr>
          <w:color w:val="000000"/>
          <w:szCs w:val="20"/>
        </w:rPr>
        <w:t>Izpildmērījumiem, zīmējumos uzrādītajiem datiem un cauruļvadu izvietojuma plānim jāatbilst Ekonomikas un komunikāciju ministra rīkojumam 14.04.2016 nr.34 „Topoloģiskajiem un ģeodēziskajiem pētījumiem piemērojamās prasības“ un Valga Vesi AS / Valkas novada domes Ūdensapgādes un kanalizācijas nodaļas tehniskajām prasībām</w:t>
      </w:r>
      <w:r w:rsidR="00F57E26" w:rsidRPr="003500F9">
        <w:t>.</w:t>
      </w:r>
    </w:p>
    <w:p w:rsidR="00F57E26" w:rsidRPr="003500F9" w:rsidRDefault="00BF2631" w:rsidP="00BF2631">
      <w:pPr>
        <w:pStyle w:val="Heading2"/>
        <w:tabs>
          <w:tab w:val="left" w:pos="567"/>
        </w:tabs>
        <w:ind w:left="284" w:hanging="284"/>
      </w:pPr>
      <w:bookmarkStart w:id="40" w:name="_Toc499539960"/>
      <w:bookmarkStart w:id="41" w:name="_Toc511064243"/>
      <w:r w:rsidRPr="00BF2631">
        <w:t>CEĻA SEGUMU UN ZAĻĀS ZONAS ATJAUNOŠANA</w:t>
      </w:r>
      <w:bookmarkEnd w:id="40"/>
      <w:bookmarkEnd w:id="41"/>
    </w:p>
    <w:p w:rsidR="00BF2631" w:rsidRPr="00F82F94" w:rsidRDefault="00BF2631" w:rsidP="00BF2631">
      <w:pPr>
        <w:rPr>
          <w:szCs w:val="20"/>
        </w:rPr>
      </w:pPr>
      <w:r w:rsidRPr="00F82F94">
        <w:rPr>
          <w:szCs w:val="20"/>
        </w:rPr>
        <w:t>Pēc darbu pabeigšanas ir jāatjauno būvdarbu laikā sabojātais vai noņemtais segums (grants, mauriņš u.c.) tādā stāvoklī, kādā tas bija pirms darbu uzsākšanas. Darbu izpildes zonā jāaizvāc būvgruži, materiāli, izraktā augsne u.c., atjaunojot apvidu tā iepriekšējā izskatā un kvalitātē.</w:t>
      </w:r>
    </w:p>
    <w:p w:rsidR="00BF2631" w:rsidRPr="00F82F94" w:rsidRDefault="00BF2631" w:rsidP="00BF2631">
      <w:pPr>
        <w:rPr>
          <w:szCs w:val="20"/>
        </w:rPr>
      </w:pPr>
      <w:r w:rsidRPr="00F82F94">
        <w:rPr>
          <w:szCs w:val="20"/>
        </w:rPr>
        <w:t>Ceļu seguma un zaļās zonas atjaunošana vai jauna seguma ierīkošana jāveic atbilstoši šī projekta sadaļai „</w:t>
      </w:r>
      <w:r w:rsidR="00161633">
        <w:rPr>
          <w:szCs w:val="20"/>
        </w:rPr>
        <w:t>2.</w:t>
      </w:r>
      <w:r w:rsidR="00161633" w:rsidRPr="00F82F94">
        <w:rPr>
          <w:szCs w:val="20"/>
        </w:rPr>
        <w:t xml:space="preserve">1. DAĻA. </w:t>
      </w:r>
      <w:r w:rsidR="00161633" w:rsidRPr="00C61A52">
        <w:rPr>
          <w:szCs w:val="20"/>
        </w:rPr>
        <w:t>TERITORIJAS SADAĻA</w:t>
      </w:r>
      <w:r w:rsidRPr="00F82F94">
        <w:rPr>
          <w:szCs w:val="20"/>
        </w:rPr>
        <w:t>“.</w:t>
      </w:r>
    </w:p>
    <w:p w:rsidR="00BF2631" w:rsidRPr="00F82F94" w:rsidRDefault="00BF2631" w:rsidP="00BF2631">
      <w:pPr>
        <w:rPr>
          <w:szCs w:val="20"/>
        </w:rPr>
      </w:pPr>
      <w:r w:rsidRPr="00F82F94">
        <w:rPr>
          <w:szCs w:val="20"/>
        </w:rPr>
        <w:t>Atjaunošanas darbs nekustamajos īpašumos jāveic atbilstoši to valdītāju prasībām.</w:t>
      </w:r>
    </w:p>
    <w:p w:rsidR="00BF2631" w:rsidRPr="00F82F94" w:rsidRDefault="00BF2631" w:rsidP="00BF2631">
      <w:pPr>
        <w:rPr>
          <w:szCs w:val="20"/>
        </w:rPr>
      </w:pPr>
      <w:r w:rsidRPr="00F82F94">
        <w:rPr>
          <w:szCs w:val="20"/>
        </w:rPr>
        <w:t>Darbu gaitā pārvietotās ceļazīmes jāuzstāda atpakaļ sākotnējās vietās.</w:t>
      </w:r>
    </w:p>
    <w:p w:rsidR="00E9277B" w:rsidRPr="00BF2631" w:rsidRDefault="00BF2631" w:rsidP="00BF2631">
      <w:pPr>
        <w:rPr>
          <w:szCs w:val="20"/>
        </w:rPr>
      </w:pPr>
      <w:r w:rsidRPr="00F82F94">
        <w:rPr>
          <w:szCs w:val="20"/>
        </w:rPr>
        <w:t>Tranšejas uz 3 m attālumā no ceļa robežas ir atļauts turēt atvērtas 3 dienas. Ja tranšeja ir seguma malai tuvāk par 1 m, tad to drīkst turēt atvērtu 1 dienu.</w:t>
      </w:r>
      <w:r w:rsidR="00E9277B" w:rsidRPr="003500F9">
        <w:t>.</w:t>
      </w:r>
    </w:p>
    <w:p w:rsidR="00422578" w:rsidRPr="003500F9" w:rsidRDefault="00BF2631" w:rsidP="00BF2631">
      <w:pPr>
        <w:pStyle w:val="Heading2"/>
        <w:tabs>
          <w:tab w:val="left" w:pos="567"/>
        </w:tabs>
        <w:ind w:left="284" w:hanging="284"/>
      </w:pPr>
      <w:bookmarkStart w:id="42" w:name="_Toc499539961"/>
      <w:bookmarkStart w:id="43" w:name="_Toc511064244"/>
      <w:r w:rsidRPr="00BF2631">
        <w:t>VIDES AIZSARDZĪBAS PASĀKUMI UN ATKRITUMU SAVĀKŠANAS KĀRTĪBA</w:t>
      </w:r>
      <w:bookmarkEnd w:id="42"/>
      <w:bookmarkEnd w:id="43"/>
    </w:p>
    <w:p w:rsidR="00BF2631" w:rsidRPr="00F82F94" w:rsidRDefault="00BF2631" w:rsidP="00BF2631">
      <w:pPr>
        <w:tabs>
          <w:tab w:val="left" w:pos="2835"/>
        </w:tabs>
        <w:rPr>
          <w:szCs w:val="20"/>
        </w:rPr>
      </w:pPr>
      <w:r w:rsidRPr="00F82F94">
        <w:rPr>
          <w:szCs w:val="20"/>
        </w:rPr>
        <w:t>Vides aizsardzības tiesiskie akti ir uzskaitīti paskaidrojuma raksta punktā A.1.2.3.</w:t>
      </w:r>
    </w:p>
    <w:p w:rsidR="00BF2631" w:rsidRPr="00F82F94" w:rsidRDefault="00BF2631" w:rsidP="00BF2631">
      <w:pPr>
        <w:tabs>
          <w:tab w:val="left" w:pos="2835"/>
        </w:tabs>
        <w:rPr>
          <w:szCs w:val="20"/>
        </w:rPr>
      </w:pPr>
      <w:r w:rsidRPr="00F82F94">
        <w:rPr>
          <w:szCs w:val="20"/>
        </w:rPr>
        <w:t>Par vides aizsardzību būvlaukumā un blakus teritorijās Būvuzņēmējs atbild atbilstoši Igaunijas republikas spēkā esošajiem likumiem un prasībām. Par būvniecības atkritumu apstrādi atbild to turētājs, kurš ir Būvuzņēmējs, ja nav citas vienošanās.</w:t>
      </w:r>
    </w:p>
    <w:p w:rsidR="00BF2631" w:rsidRPr="00F82F94" w:rsidRDefault="00BF2631" w:rsidP="00BF2631">
      <w:pPr>
        <w:tabs>
          <w:tab w:val="left" w:pos="3687"/>
        </w:tabs>
        <w:ind w:left="851" w:hanging="284"/>
        <w:rPr>
          <w:szCs w:val="20"/>
        </w:rPr>
      </w:pPr>
      <w:r w:rsidRPr="00F82F94">
        <w:rPr>
          <w:i/>
          <w:szCs w:val="20"/>
        </w:rPr>
        <w:t>Veicot rakšanas darbus, jāievēro nosacījumi:</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Ja veic rakšanas darbus saglabājamo koku tuvumā, kur varētu būt viegli brūkoša augsne, ir jāierīko stiprinājuma sienas, kas pasargās koku saknes no augsnes vibrācijām.</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Rakšanas darbu teritorijā ierobežo atsevišķos kokus vai koku un krūmu grupu sakņu aizsardzības zonu ar pagaidu žogu.</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lastRenderedPageBreak/>
        <w:t>Veicot rakšanas darbus sakņu zonā, uzstāda koku stumbru aizsargus un rakšanu veic ar rokām vai slēgtā veidā dziļāk par 1 m.</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Uzstādot inženiertīklus, var izlemt uz vietas, vai nogriezt traucējošās saknes ar caurmēru virs 4cm. Sīkākas saknes nogriež taisni ar asu instrumentu.</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Sausajā periodā aplaista kokus, kam tikušas apgrieztas saknes, kā arī piesedz atkailinātās saknes, lai tās neizžūtu.</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Ja nepieciešams sakņu zonā pārvietoties vai izkraut materiālus, zemes virsma jānosedz tā, lai nepieļautu augsnes sablīvēšanos.</w:t>
      </w:r>
    </w:p>
    <w:p w:rsidR="00422578" w:rsidRPr="003500F9" w:rsidRDefault="00BF2631" w:rsidP="00BF2631">
      <w:pPr>
        <w:pStyle w:val="ListParagraph"/>
        <w:numPr>
          <w:ilvl w:val="0"/>
          <w:numId w:val="14"/>
        </w:numPr>
        <w:tabs>
          <w:tab w:val="left" w:pos="851"/>
        </w:tabs>
        <w:ind w:left="851" w:hanging="284"/>
        <w:rPr>
          <w:rFonts w:ascii="Trebuchet MS" w:hAnsi="Trebuchet MS"/>
          <w:sz w:val="20"/>
          <w:szCs w:val="20"/>
          <w:lang w:val="et-EE"/>
        </w:rPr>
      </w:pPr>
      <w:r>
        <w:rPr>
          <w:rFonts w:ascii="Trebuchet MS" w:hAnsi="Trebuchet MS"/>
          <w:sz w:val="20"/>
          <w:szCs w:val="20"/>
          <w:lang w:val="et-EE"/>
        </w:rPr>
        <w:t>Rakšanas darbiem traucējošo koku nociršana vai zaru apgriešana ir veicama tikai ar Vides dienesta rakstisku atļauju.</w:t>
      </w:r>
    </w:p>
    <w:p w:rsidR="00162F6D" w:rsidRPr="003500F9" w:rsidRDefault="00BF2631" w:rsidP="00BF2631">
      <w:pPr>
        <w:pStyle w:val="Heading3"/>
        <w:tabs>
          <w:tab w:val="left" w:pos="1134"/>
        </w:tabs>
        <w:ind w:left="851" w:hanging="284"/>
      </w:pPr>
      <w:bookmarkStart w:id="44" w:name="_Toc499539962"/>
      <w:bookmarkStart w:id="45" w:name="_Toc511064245"/>
      <w:r w:rsidRPr="00BF2631">
        <w:t>Atkritumu apsaimniekošana</w:t>
      </w:r>
      <w:bookmarkEnd w:id="44"/>
      <w:bookmarkEnd w:id="45"/>
    </w:p>
    <w:p w:rsidR="00BF2631" w:rsidRPr="00F82F94" w:rsidRDefault="00BF2631" w:rsidP="00BF2631">
      <w:pPr>
        <w:tabs>
          <w:tab w:val="left" w:pos="2835"/>
        </w:tabs>
        <w:rPr>
          <w:szCs w:val="20"/>
        </w:rPr>
      </w:pPr>
      <w:r w:rsidRPr="00F82F94">
        <w:rPr>
          <w:szCs w:val="20"/>
        </w:rPr>
        <w:t>Būvdarbu gaitā radušies atkritumi jāapsaimnieko atbilstoši spēkā esošajiem noteikumiem. Bīstamie atkritumi jāsavāc atsevišķi no pārējiem un jānodod uzņēmumam, kuram ir attiecīga bīstamo atkritumu apstrādes licence. Atkritumi jāsavāc atbilstoši Valgas un Valkas pilsētu atkritumu apsaimniekošanas noteikumiem. Par būvniecības atkritumu apstrādi atbild to turētājs, kurš ir Būvuzņēmējs, ja nav citas vienošanās. Atkritumu izvedējam nepieciešama attiecīga atļauja.</w:t>
      </w:r>
    </w:p>
    <w:p w:rsidR="00BF2631" w:rsidRPr="00F82F94" w:rsidRDefault="00BF2631" w:rsidP="00BF2631">
      <w:pPr>
        <w:tabs>
          <w:tab w:val="left" w:pos="2835"/>
        </w:tabs>
        <w:rPr>
          <w:szCs w:val="20"/>
        </w:rPr>
      </w:pPr>
      <w:r w:rsidRPr="00F82F94">
        <w:rPr>
          <w:szCs w:val="20"/>
        </w:rPr>
        <w:t>Likvidējot cauruļvadus un akas, papildus jāvadās pēc Valga Vesi AS /Valkas novada domes Ūdensapgādes un kanalizācijas nodaļas tehniskajām prasībām prasībām.</w:t>
      </w:r>
    </w:p>
    <w:p w:rsidR="00BF2631" w:rsidRPr="00F82F94" w:rsidRDefault="00BF2631" w:rsidP="00BF2631">
      <w:pPr>
        <w:tabs>
          <w:tab w:val="left" w:pos="2835"/>
        </w:tabs>
        <w:rPr>
          <w:szCs w:val="20"/>
        </w:rPr>
      </w:pPr>
      <w:r w:rsidRPr="00F82F94">
        <w:rPr>
          <w:szCs w:val="20"/>
        </w:rPr>
        <w:t>Ja vaļējs cauruļvada gals iziet uz aku, tas ir jāizņem un jāutilizē. Pabeidzot būvdarbus, jānoformē Vides dienesta Atkritumu apsaimniekošanas nodaļas izziņa par atkritumiem, kas jāpievieno būves pārbaudes dokumentiem.</w:t>
      </w: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BF2631" w:rsidRPr="00BF2631" w:rsidRDefault="001A6AE9" w:rsidP="00BF2631">
      <w:pPr>
        <w:spacing w:after="0"/>
        <w:jc w:val="right"/>
      </w:pPr>
      <w:r>
        <w:t>P</w:t>
      </w:r>
      <w:r w:rsidR="00BF2631" w:rsidRPr="00BF2631">
        <w:t>ārbaudīja:</w:t>
      </w:r>
    </w:p>
    <w:p w:rsidR="00BB7C57" w:rsidRDefault="00BB7C57" w:rsidP="00C86C1C">
      <w:pPr>
        <w:spacing w:after="0"/>
        <w:jc w:val="right"/>
      </w:pPr>
      <w:r w:rsidRPr="003500F9">
        <w:t>Janno Erm</w:t>
      </w:r>
      <w:r w:rsidR="0017044B">
        <w:t>,</w:t>
      </w:r>
    </w:p>
    <w:p w:rsidR="0017044B" w:rsidRPr="003500F9" w:rsidRDefault="0017044B" w:rsidP="00C86C1C">
      <w:pPr>
        <w:spacing w:after="0"/>
        <w:jc w:val="right"/>
      </w:pPr>
      <w:r w:rsidRPr="0017044B">
        <w:t>Maris Reinfelds</w:t>
      </w:r>
    </w:p>
    <w:p w:rsidR="001A6AE9" w:rsidRPr="001A6AE9" w:rsidRDefault="001A6AE9" w:rsidP="001A6AE9">
      <w:pPr>
        <w:spacing w:after="0"/>
        <w:jc w:val="right"/>
      </w:pPr>
      <w:r>
        <w:t>a</w:t>
      </w:r>
      <w:r w:rsidRPr="001A6AE9">
        <w:t>tbildīgais speciālists</w:t>
      </w:r>
    </w:p>
    <w:p w:rsidR="00F04AA8" w:rsidRPr="003500F9" w:rsidRDefault="00F04AA8" w:rsidP="009B0C4E">
      <w:pPr>
        <w:spacing w:after="0"/>
        <w:jc w:val="right"/>
      </w:pPr>
    </w:p>
    <w:sectPr w:rsidR="00F04AA8" w:rsidRPr="003500F9" w:rsidSect="008A37C2">
      <w:headerReference w:type="default" r:id="rId25"/>
      <w:footerReference w:type="default" r:id="rId26"/>
      <w:headerReference w:type="first" r:id="rId27"/>
      <w:footerReference w:type="first" r:id="rId28"/>
      <w:pgSz w:w="11907" w:h="16840" w:code="9"/>
      <w:pgMar w:top="1843" w:right="992" w:bottom="992" w:left="1440" w:header="567" w:footer="284" w:gutter="289"/>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1AB" w:rsidRDefault="00D221AB">
      <w:pPr>
        <w:spacing w:before="0" w:after="0"/>
      </w:pPr>
      <w:r>
        <w:separator/>
      </w:r>
    </w:p>
  </w:endnote>
  <w:endnote w:type="continuationSeparator" w:id="0">
    <w:p w:rsidR="00D221AB" w:rsidRDefault="00D221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Default="00D221AB" w:rsidP="00F10FBB">
    <w:pPr>
      <w:pStyle w:val="Footer"/>
      <w:tabs>
        <w:tab w:val="clear" w:pos="8306"/>
        <w:tab w:val="right" w:pos="9186"/>
      </w:tabs>
      <w:ind w:left="0"/>
      <w:rPr>
        <w:noProof/>
        <w:sz w:val="18"/>
        <w:szCs w:val="18"/>
      </w:rPr>
    </w:pPr>
    <w:r w:rsidRPr="0017044B">
      <w:rPr>
        <w:sz w:val="18"/>
        <w:szCs w:val="18"/>
      </w:rPr>
      <w:t>Keskkonnaprojekt OÜ. Atbildīgais speciālists Janno Erm</w:t>
    </w:r>
    <w:r w:rsidR="00D5793B" w:rsidRPr="0017044B">
      <w:rPr>
        <w:sz w:val="18"/>
        <w:szCs w:val="18"/>
      </w:rPr>
      <w:t xml:space="preserve"> (EST), Maris Reinfelds (LAT)</w:t>
    </w:r>
    <w:r w:rsidRPr="00067178">
      <w:rPr>
        <w:sz w:val="18"/>
        <w:szCs w:val="18"/>
      </w:rPr>
      <w:tab/>
    </w:r>
    <w:r w:rsidRPr="0017044B">
      <w:rPr>
        <w:sz w:val="18"/>
        <w:szCs w:val="18"/>
      </w:rPr>
      <w:t xml:space="preserve">    Lk </w:t>
    </w:r>
    <w:r w:rsidRPr="0017044B">
      <w:rPr>
        <w:sz w:val="18"/>
        <w:szCs w:val="18"/>
      </w:rPr>
      <w:fldChar w:fldCharType="begin"/>
    </w:r>
    <w:r w:rsidRPr="0017044B">
      <w:rPr>
        <w:sz w:val="18"/>
        <w:szCs w:val="18"/>
      </w:rPr>
      <w:instrText xml:space="preserve"> PAGE   \* MERGEFORMAT </w:instrText>
    </w:r>
    <w:r w:rsidRPr="0017044B">
      <w:rPr>
        <w:sz w:val="18"/>
        <w:szCs w:val="18"/>
      </w:rPr>
      <w:fldChar w:fldCharType="separate"/>
    </w:r>
    <w:r w:rsidR="005E2BD6">
      <w:rPr>
        <w:noProof/>
        <w:sz w:val="18"/>
        <w:szCs w:val="18"/>
      </w:rPr>
      <w:t>10</w:t>
    </w:r>
    <w:r w:rsidRPr="0017044B">
      <w:rPr>
        <w:noProof/>
        <w:sz w:val="18"/>
        <w:szCs w:val="18"/>
      </w:rPr>
      <w:fldChar w:fldCharType="end"/>
    </w:r>
    <w:r w:rsidR="00161633">
      <w:rPr>
        <w:noProof/>
        <w:sz w:val="18"/>
        <w:szCs w:val="18"/>
      </w:rPr>
      <w:t>/10</w:t>
    </w:r>
  </w:p>
  <w:p w:rsidR="00D221AB" w:rsidRPr="00067178" w:rsidRDefault="00D221AB" w:rsidP="00067178">
    <w:pPr>
      <w:pStyle w:val="Footer"/>
      <w:ind w:left="0"/>
      <w:rPr>
        <w:noProo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Default="00D221AB" w:rsidP="00406DE0">
    <w:pPr>
      <w:pStyle w:val="Footer"/>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1AB" w:rsidRDefault="00D221AB">
      <w:pPr>
        <w:spacing w:before="0" w:after="0"/>
      </w:pPr>
      <w:r>
        <w:separator/>
      </w:r>
    </w:p>
  </w:footnote>
  <w:footnote w:type="continuationSeparator" w:id="0">
    <w:p w:rsidR="00D221AB" w:rsidRDefault="00D221A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Pr="00347EF9" w:rsidRDefault="00D221AB" w:rsidP="00347EF9">
    <w:pPr>
      <w:pStyle w:val="Header"/>
      <w:tabs>
        <w:tab w:val="clear" w:pos="8640"/>
        <w:tab w:val="right" w:pos="9186"/>
      </w:tabs>
      <w:ind w:left="0"/>
      <w:rPr>
        <w:sz w:val="18"/>
        <w:szCs w:val="18"/>
        <w:lang w:val="et-EE"/>
      </w:rPr>
    </w:pPr>
    <w:r w:rsidRPr="00347EF9">
      <w:rPr>
        <w:sz w:val="18"/>
        <w:szCs w:val="18"/>
        <w:lang w:val="et-EE"/>
      </w:rPr>
      <w:t>VALGAS-VALKAS DVĪŅU PILSĒTU CENT</w:t>
    </w:r>
    <w:r>
      <w:rPr>
        <w:sz w:val="18"/>
        <w:szCs w:val="18"/>
        <w:lang w:val="et-EE"/>
      </w:rPr>
      <w:t>RA IERĪKOŠANAS BŪVPROJEKTS</w:t>
    </w:r>
    <w:r>
      <w:rPr>
        <w:sz w:val="18"/>
        <w:szCs w:val="18"/>
        <w:lang w:val="et-EE"/>
      </w:rPr>
      <w:tab/>
      <w:t xml:space="preserve">    </w:t>
    </w:r>
    <w:r w:rsidRPr="00347EF9">
      <w:rPr>
        <w:sz w:val="18"/>
        <w:szCs w:val="18"/>
        <w:lang w:val="et-EE"/>
      </w:rPr>
      <w:t>Darba nr. IN1601</w:t>
    </w:r>
  </w:p>
  <w:p w:rsidR="00D221AB" w:rsidRPr="00347EF9" w:rsidRDefault="00D221AB" w:rsidP="00347EF9">
    <w:pPr>
      <w:pStyle w:val="Header"/>
      <w:tabs>
        <w:tab w:val="clear" w:pos="8640"/>
        <w:tab w:val="right" w:pos="9186"/>
      </w:tabs>
      <w:ind w:left="0"/>
      <w:rPr>
        <w:sz w:val="18"/>
        <w:szCs w:val="18"/>
        <w:lang w:val="et-EE"/>
      </w:rPr>
    </w:pPr>
    <w:r>
      <w:rPr>
        <w:sz w:val="18"/>
        <w:szCs w:val="18"/>
        <w:lang w:val="et-EE"/>
      </w:rPr>
      <w:t>Adrese: Valga, Valka</w:t>
    </w:r>
    <w:r>
      <w:rPr>
        <w:sz w:val="18"/>
        <w:szCs w:val="18"/>
        <w:lang w:val="et-EE"/>
      </w:rPr>
      <w:tab/>
    </w:r>
    <w:r>
      <w:rPr>
        <w:sz w:val="18"/>
        <w:szCs w:val="18"/>
        <w:lang w:val="et-EE"/>
      </w:rPr>
      <w:tab/>
    </w:r>
    <w:r w:rsidRPr="00347EF9">
      <w:rPr>
        <w:sz w:val="18"/>
        <w:szCs w:val="18"/>
        <w:lang w:val="et-EE"/>
      </w:rPr>
      <w:t>Stadija: PP</w:t>
    </w:r>
  </w:p>
  <w:p w:rsidR="00D221AB" w:rsidRPr="00347EF9" w:rsidRDefault="006550CA" w:rsidP="00347EF9">
    <w:pPr>
      <w:pStyle w:val="Header"/>
      <w:tabs>
        <w:tab w:val="clear" w:pos="8640"/>
        <w:tab w:val="right" w:pos="9186"/>
      </w:tabs>
      <w:ind w:left="0"/>
      <w:rPr>
        <w:lang w:val="et-EE"/>
      </w:rPr>
    </w:pPr>
    <w:r w:rsidRPr="005C1B71">
      <w:rPr>
        <w:sz w:val="18"/>
        <w:szCs w:val="18"/>
      </w:rPr>
      <w:t xml:space="preserve">PAPILDUS DARBS </w:t>
    </w:r>
    <w:r w:rsidR="00560837">
      <w:rPr>
        <w:sz w:val="18"/>
        <w:szCs w:val="18"/>
      </w:rPr>
      <w:t>–</w:t>
    </w:r>
    <w:r w:rsidRPr="005C1B71">
      <w:rPr>
        <w:sz w:val="18"/>
        <w:szCs w:val="18"/>
      </w:rPr>
      <w:t xml:space="preserve"> </w:t>
    </w:r>
    <w:r w:rsidR="00560837">
      <w:rPr>
        <w:sz w:val="18"/>
        <w:szCs w:val="18"/>
      </w:rPr>
      <w:t>1.</w:t>
    </w:r>
    <w:r w:rsidRPr="005C1B71">
      <w:rPr>
        <w:sz w:val="18"/>
        <w:szCs w:val="18"/>
      </w:rPr>
      <w:t>2. DAĻA. Drenāžas tīkli</w:t>
    </w:r>
    <w:r w:rsidR="00D221AB">
      <w:rPr>
        <w:sz w:val="18"/>
        <w:szCs w:val="18"/>
        <w:lang w:val="et-EE"/>
      </w:rPr>
      <w:tab/>
    </w:r>
    <w:r w:rsidR="00D221AB">
      <w:rPr>
        <w:sz w:val="18"/>
        <w:szCs w:val="18"/>
        <w:lang w:val="et-EE"/>
      </w:rPr>
      <w:tab/>
    </w:r>
    <w:r w:rsidR="00560837">
      <w:rPr>
        <w:sz w:val="18"/>
        <w:szCs w:val="18"/>
        <w:lang w:val="et-EE"/>
      </w:rPr>
      <w:t>21</w:t>
    </w:r>
    <w:r w:rsidR="00D221AB" w:rsidRPr="00347EF9">
      <w:rPr>
        <w:sz w:val="18"/>
        <w:szCs w:val="18"/>
        <w:lang w:val="et-EE"/>
      </w:rPr>
      <w:t>.</w:t>
    </w:r>
    <w:r w:rsidR="0017044B">
      <w:rPr>
        <w:sz w:val="18"/>
        <w:szCs w:val="18"/>
        <w:lang w:val="et-EE"/>
      </w:rPr>
      <w:t>0</w:t>
    </w:r>
    <w:r w:rsidR="00560837">
      <w:rPr>
        <w:sz w:val="18"/>
        <w:szCs w:val="18"/>
        <w:lang w:val="et-EE"/>
      </w:rPr>
      <w:t>5</w:t>
    </w:r>
    <w:r w:rsidR="00D221AB" w:rsidRPr="00347EF9">
      <w:rPr>
        <w:sz w:val="18"/>
        <w:szCs w:val="18"/>
        <w:lang w:val="et-EE"/>
      </w:rPr>
      <w:t>.201</w:t>
    </w:r>
    <w:r w:rsidR="0017044B">
      <w:rPr>
        <w:sz w:val="18"/>
        <w:szCs w:val="18"/>
        <w:lang w:val="et-EE"/>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Pr="00DA1902" w:rsidRDefault="00D221AB" w:rsidP="00DA1902">
    <w:pPr>
      <w:pStyle w:val="Header"/>
      <w:ind w:left="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DC0E498"/>
    <w:lvl w:ilvl="0">
      <w:start w:val="1"/>
      <w:numFmt w:val="upperLetter"/>
      <w:lvlText w:val="%1."/>
      <w:lvlJc w:val="left"/>
      <w:pPr>
        <w:ind w:left="360" w:hanging="360"/>
      </w:pPr>
    </w:lvl>
    <w:lvl w:ilvl="1">
      <w:start w:val="1"/>
      <w:numFmt w:val="decimal"/>
      <w:pStyle w:val="Heading2"/>
      <w:lvlText w:val="%1.%2"/>
      <w:lvlJc w:val="left"/>
      <w:pPr>
        <w:tabs>
          <w:tab w:val="num" w:pos="1569"/>
        </w:tabs>
        <w:ind w:left="1569"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b/>
        <w:bCs w:val="0"/>
        <w:i w:val="0"/>
        <w:iCs w:val="0"/>
        <w:caps w:val="0"/>
        <w:smallCaps w:val="0"/>
        <w:strike w:val="0"/>
        <w:dstrike w:val="0"/>
        <w:vanish w:val="0"/>
        <w:spacing w:val="0"/>
        <w:kern w:val="0"/>
        <w:position w:val="0"/>
        <w:u w:val="none"/>
        <w:effect w:val="none"/>
        <w:vertAlign w:val="baseline"/>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 w15:restartNumberingAfterBreak="0">
    <w:nsid w:val="00000001"/>
    <w:multiLevelType w:val="singleLevel"/>
    <w:tmpl w:val="00000001"/>
    <w:name w:val="Outline"/>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3"/>
    <w:multiLevelType w:val="singleLevel"/>
    <w:tmpl w:val="C5E8EAB0"/>
    <w:lvl w:ilvl="0">
      <w:start w:val="1"/>
      <w:numFmt w:val="decimal"/>
      <w:lvlText w:val="%1."/>
      <w:lvlJc w:val="left"/>
      <w:pPr>
        <w:ind w:left="360" w:hanging="360"/>
      </w:pPr>
      <w:rPr>
        <w:sz w:val="20"/>
        <w:szCs w:val="20"/>
      </w:rPr>
    </w:lvl>
  </w:abstractNum>
  <w:abstractNum w:abstractNumId="4" w15:restartNumberingAfterBreak="0">
    <w:nsid w:val="00000004"/>
    <w:multiLevelType w:val="singleLevel"/>
    <w:tmpl w:val="00000004"/>
    <w:name w:val="WW8Num4"/>
    <w:lvl w:ilvl="0">
      <w:numFmt w:val="bullet"/>
      <w:lvlText w:val="l"/>
      <w:lvlJc w:val="left"/>
      <w:pPr>
        <w:tabs>
          <w:tab w:val="num" w:pos="0"/>
        </w:tabs>
      </w:pPr>
      <w:rPr>
        <w:rFonts w:ascii="Wingdings" w:hAnsi="Wingdings"/>
      </w:rPr>
    </w:lvl>
  </w:abstractNum>
  <w:abstractNum w:abstractNumId="5" w15:restartNumberingAfterBreak="0">
    <w:nsid w:val="0000000E"/>
    <w:multiLevelType w:val="singleLevel"/>
    <w:tmpl w:val="0000000E"/>
    <w:name w:val="WW8Num16"/>
    <w:lvl w:ilvl="0">
      <w:start w:val="1"/>
      <w:numFmt w:val="bullet"/>
      <w:lvlText w:val=""/>
      <w:lvlJc w:val="left"/>
      <w:pPr>
        <w:tabs>
          <w:tab w:val="num" w:pos="0"/>
        </w:tabs>
        <w:ind w:left="769" w:hanging="360"/>
      </w:pPr>
      <w:rPr>
        <w:rFonts w:ascii="Symbol" w:hAnsi="Symbol"/>
      </w:rPr>
    </w:lvl>
  </w:abstractNum>
  <w:abstractNum w:abstractNumId="6" w15:restartNumberingAfterBreak="0">
    <w:nsid w:val="0000000F"/>
    <w:multiLevelType w:val="singleLevel"/>
    <w:tmpl w:val="0000000F"/>
    <w:name w:val="WW8Num17"/>
    <w:lvl w:ilvl="0">
      <w:start w:val="1"/>
      <w:numFmt w:val="decimal"/>
      <w:lvlText w:val="%1"/>
      <w:lvlJc w:val="left"/>
      <w:pPr>
        <w:tabs>
          <w:tab w:val="num" w:pos="0"/>
        </w:tabs>
        <w:ind w:left="3501" w:hanging="1800"/>
      </w:pPr>
      <w:rPr>
        <w:rFonts w:cs="Times New Roman"/>
        <w:b/>
      </w:rPr>
    </w:lvl>
  </w:abstractNum>
  <w:abstractNum w:abstractNumId="7" w15:restartNumberingAfterBreak="0">
    <w:nsid w:val="0440378D"/>
    <w:multiLevelType w:val="multilevel"/>
    <w:tmpl w:val="97BCA25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8" w15:restartNumberingAfterBreak="0">
    <w:nsid w:val="094544B7"/>
    <w:multiLevelType w:val="hybridMultilevel"/>
    <w:tmpl w:val="E85EF4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D7C0E81"/>
    <w:multiLevelType w:val="multilevel"/>
    <w:tmpl w:val="4AE0E7DE"/>
    <w:lvl w:ilvl="0">
      <w:start w:val="1"/>
      <w:numFmt w:val="upperLetter"/>
      <w:lvlText w:val="%1."/>
      <w:lvlJc w:val="left"/>
      <w:pPr>
        <w:ind w:left="360" w:hanging="360"/>
      </w:pPr>
    </w:lvl>
    <w:lvl w:ilvl="1">
      <w:start w:val="1"/>
      <w:numFmt w:val="decimal"/>
      <w:lvlText w:val="%1.%2"/>
      <w:lvlJc w:val="left"/>
      <w:pPr>
        <w:tabs>
          <w:tab w:val="num" w:pos="1569"/>
        </w:tabs>
        <w:ind w:left="156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b/>
        <w:bCs w:val="0"/>
        <w:i w:val="0"/>
        <w:iCs w:val="0"/>
        <w:caps w:val="0"/>
        <w:smallCaps w:val="0"/>
        <w:strike w:val="0"/>
        <w:dstrike w:val="0"/>
        <w:vanish w:val="0"/>
        <w:spacing w:val="0"/>
        <w:position w:val="0"/>
        <w:sz w:val="20"/>
        <w:u w:val="none"/>
        <w:effect w:val="none"/>
        <w:vertAlign w:val="baseli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235324E"/>
    <w:multiLevelType w:val="multilevel"/>
    <w:tmpl w:val="0B0C3758"/>
    <w:lvl w:ilvl="0">
      <w:start w:val="1"/>
      <w:numFmt w:val="bullet"/>
      <w:lvlText w:val=""/>
      <w:lvlJc w:val="left"/>
      <w:rPr>
        <w:rFonts w:ascii="Symbol" w:hAnsi="Symbol" w:hint="default"/>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C540B1"/>
    <w:multiLevelType w:val="hybridMultilevel"/>
    <w:tmpl w:val="D5E407B2"/>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2" w15:restartNumberingAfterBreak="0">
    <w:nsid w:val="13D22672"/>
    <w:multiLevelType w:val="hybridMultilevel"/>
    <w:tmpl w:val="AD30A0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01125F"/>
    <w:multiLevelType w:val="hybridMultilevel"/>
    <w:tmpl w:val="EA5667C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4" w15:restartNumberingAfterBreak="0">
    <w:nsid w:val="21962F08"/>
    <w:multiLevelType w:val="multilevel"/>
    <w:tmpl w:val="F0FA6C6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5" w15:restartNumberingAfterBreak="0">
    <w:nsid w:val="2B9C2AF4"/>
    <w:multiLevelType w:val="hybridMultilevel"/>
    <w:tmpl w:val="117C0C1E"/>
    <w:lvl w:ilvl="0" w:tplc="EA9628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DBA03DD"/>
    <w:multiLevelType w:val="multilevel"/>
    <w:tmpl w:val="BB08DC8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 w15:restartNumberingAfterBreak="0">
    <w:nsid w:val="311117B2"/>
    <w:multiLevelType w:val="hybridMultilevel"/>
    <w:tmpl w:val="6192AF9A"/>
    <w:lvl w:ilvl="0" w:tplc="DF16ED1E">
      <w:start w:val="1"/>
      <w:numFmt w:val="bullet"/>
      <w:lvlText w:val="-"/>
      <w:lvlJc w:val="left"/>
      <w:pPr>
        <w:ind w:left="2079"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8" w15:restartNumberingAfterBreak="0">
    <w:nsid w:val="36884B3E"/>
    <w:multiLevelType w:val="hybridMultilevel"/>
    <w:tmpl w:val="89562958"/>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9" w15:restartNumberingAfterBreak="0">
    <w:nsid w:val="3C8165CD"/>
    <w:multiLevelType w:val="multilevel"/>
    <w:tmpl w:val="7264CD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4E7E7DF8"/>
    <w:multiLevelType w:val="hybridMultilevel"/>
    <w:tmpl w:val="7BDE7680"/>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1" w15:restartNumberingAfterBreak="0">
    <w:nsid w:val="55304F92"/>
    <w:multiLevelType w:val="multilevel"/>
    <w:tmpl w:val="AB929AD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15:restartNumberingAfterBreak="0">
    <w:nsid w:val="55957502"/>
    <w:multiLevelType w:val="hybridMultilevel"/>
    <w:tmpl w:val="8062AF74"/>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3" w15:restartNumberingAfterBreak="0">
    <w:nsid w:val="5C44660A"/>
    <w:multiLevelType w:val="multilevel"/>
    <w:tmpl w:val="BE185908"/>
    <w:lvl w:ilvl="0">
      <w:start w:val="2"/>
      <w:numFmt w:val="bullet"/>
      <w:pStyle w:val="Normal-list"/>
      <w:lvlText w:val="-"/>
      <w:lvlJc w:val="left"/>
      <w:pPr>
        <w:tabs>
          <w:tab w:val="num" w:pos="1080"/>
        </w:tabs>
        <w:ind w:left="1080" w:hanging="360"/>
      </w:pPr>
      <w:rPr>
        <w:rFonts w:ascii="Times New Roman" w:eastAsia="Times New Roman" w:hAnsi="Times New Roman" w:hint="default"/>
      </w:rPr>
    </w:lvl>
    <w:lvl w:ilvl="1">
      <w:start w:val="1"/>
      <w:numFmt w:val="bullet"/>
      <w:pStyle w:val="Normal-under"/>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1E58F2"/>
    <w:multiLevelType w:val="multilevel"/>
    <w:tmpl w:val="12D27DE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5" w15:restartNumberingAfterBreak="0">
    <w:nsid w:val="5F6C7205"/>
    <w:multiLevelType w:val="hybridMultilevel"/>
    <w:tmpl w:val="E6ACFE96"/>
    <w:lvl w:ilvl="0" w:tplc="B8180394">
      <w:numFmt w:val="bullet"/>
      <w:lvlText w:val="-"/>
      <w:lvlJc w:val="left"/>
      <w:pPr>
        <w:ind w:left="1287" w:hanging="360"/>
      </w:pPr>
      <w:rPr>
        <w:rFonts w:ascii="Trebuchet MS" w:eastAsia="Times New Roman" w:hAnsi="Trebuchet MS"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6" w15:restartNumberingAfterBreak="0">
    <w:nsid w:val="64E4426F"/>
    <w:multiLevelType w:val="multilevel"/>
    <w:tmpl w:val="0D84D3D8"/>
    <w:lvl w:ilvl="0">
      <w:start w:val="1"/>
      <w:numFmt w:val="bullet"/>
      <w:pStyle w:val="Table"/>
      <w:lvlText w:val=""/>
      <w:lvlJc w:val="left"/>
      <w:pPr>
        <w:tabs>
          <w:tab w:val="num" w:pos="1979"/>
        </w:tabs>
        <w:ind w:left="1976" w:hanging="357"/>
      </w:pPr>
      <w:rPr>
        <w:rFonts w:ascii="Symbol" w:hAnsi="Symbol" w:hint="default"/>
        <w:color w:val="auto"/>
      </w:rPr>
    </w:lvl>
    <w:lvl w:ilvl="1" w:tentative="1">
      <w:start w:val="1"/>
      <w:numFmt w:val="bullet"/>
      <w:lvlText w:val="o"/>
      <w:lvlJc w:val="left"/>
      <w:pPr>
        <w:tabs>
          <w:tab w:val="num" w:pos="1979"/>
        </w:tabs>
        <w:ind w:left="1979" w:hanging="360"/>
      </w:pPr>
      <w:rPr>
        <w:rFonts w:ascii="Courier New" w:hAnsi="Courier New" w:hint="default"/>
      </w:rPr>
    </w:lvl>
    <w:lvl w:ilvl="2" w:tentative="1">
      <w:start w:val="1"/>
      <w:numFmt w:val="bullet"/>
      <w:lvlText w:val=""/>
      <w:lvlJc w:val="left"/>
      <w:pPr>
        <w:tabs>
          <w:tab w:val="num" w:pos="2699"/>
        </w:tabs>
        <w:ind w:left="2699" w:hanging="360"/>
      </w:pPr>
      <w:rPr>
        <w:rFonts w:ascii="Wingdings" w:hAnsi="Wingdings" w:hint="default"/>
      </w:rPr>
    </w:lvl>
    <w:lvl w:ilvl="3" w:tentative="1">
      <w:start w:val="1"/>
      <w:numFmt w:val="bullet"/>
      <w:lvlText w:val=""/>
      <w:lvlJc w:val="left"/>
      <w:pPr>
        <w:tabs>
          <w:tab w:val="num" w:pos="3419"/>
        </w:tabs>
        <w:ind w:left="3419" w:hanging="360"/>
      </w:pPr>
      <w:rPr>
        <w:rFonts w:ascii="Symbol" w:hAnsi="Symbol" w:hint="default"/>
      </w:rPr>
    </w:lvl>
    <w:lvl w:ilvl="4" w:tentative="1">
      <w:start w:val="1"/>
      <w:numFmt w:val="bullet"/>
      <w:lvlText w:val="o"/>
      <w:lvlJc w:val="left"/>
      <w:pPr>
        <w:tabs>
          <w:tab w:val="num" w:pos="4139"/>
        </w:tabs>
        <w:ind w:left="4139" w:hanging="360"/>
      </w:pPr>
      <w:rPr>
        <w:rFonts w:ascii="Courier New" w:hAnsi="Courier New" w:hint="default"/>
      </w:rPr>
    </w:lvl>
    <w:lvl w:ilvl="5" w:tentative="1">
      <w:start w:val="1"/>
      <w:numFmt w:val="bullet"/>
      <w:lvlText w:val=""/>
      <w:lvlJc w:val="left"/>
      <w:pPr>
        <w:tabs>
          <w:tab w:val="num" w:pos="4859"/>
        </w:tabs>
        <w:ind w:left="4859" w:hanging="360"/>
      </w:pPr>
      <w:rPr>
        <w:rFonts w:ascii="Wingdings" w:hAnsi="Wingdings" w:hint="default"/>
      </w:rPr>
    </w:lvl>
    <w:lvl w:ilvl="6" w:tentative="1">
      <w:start w:val="1"/>
      <w:numFmt w:val="bullet"/>
      <w:lvlText w:val=""/>
      <w:lvlJc w:val="left"/>
      <w:pPr>
        <w:tabs>
          <w:tab w:val="num" w:pos="5579"/>
        </w:tabs>
        <w:ind w:left="5579" w:hanging="360"/>
      </w:pPr>
      <w:rPr>
        <w:rFonts w:ascii="Symbol" w:hAnsi="Symbol" w:hint="default"/>
      </w:rPr>
    </w:lvl>
    <w:lvl w:ilvl="7" w:tentative="1">
      <w:start w:val="1"/>
      <w:numFmt w:val="bullet"/>
      <w:lvlText w:val="o"/>
      <w:lvlJc w:val="left"/>
      <w:pPr>
        <w:tabs>
          <w:tab w:val="num" w:pos="6299"/>
        </w:tabs>
        <w:ind w:left="6299" w:hanging="360"/>
      </w:pPr>
      <w:rPr>
        <w:rFonts w:ascii="Courier New" w:hAnsi="Courier New" w:hint="default"/>
      </w:rPr>
    </w:lvl>
    <w:lvl w:ilvl="8" w:tentative="1">
      <w:start w:val="1"/>
      <w:numFmt w:val="bullet"/>
      <w:lvlText w:val=""/>
      <w:lvlJc w:val="left"/>
      <w:pPr>
        <w:tabs>
          <w:tab w:val="num" w:pos="7019"/>
        </w:tabs>
        <w:ind w:left="7019" w:hanging="360"/>
      </w:pPr>
      <w:rPr>
        <w:rFonts w:ascii="Wingdings" w:hAnsi="Wingdings" w:hint="default"/>
      </w:rPr>
    </w:lvl>
  </w:abstractNum>
  <w:abstractNum w:abstractNumId="27" w15:restartNumberingAfterBreak="0">
    <w:nsid w:val="65EE21A9"/>
    <w:multiLevelType w:val="hybridMultilevel"/>
    <w:tmpl w:val="62165F2C"/>
    <w:lvl w:ilvl="0" w:tplc="44E2E8EC">
      <w:start w:val="1"/>
      <w:numFmt w:val="upp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8" w15:restartNumberingAfterBreak="0">
    <w:nsid w:val="67EE5B43"/>
    <w:multiLevelType w:val="multilevel"/>
    <w:tmpl w:val="AF8628D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9" w15:restartNumberingAfterBreak="0">
    <w:nsid w:val="6824761E"/>
    <w:multiLevelType w:val="hybridMultilevel"/>
    <w:tmpl w:val="233630D8"/>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0" w15:restartNumberingAfterBreak="0">
    <w:nsid w:val="68623F98"/>
    <w:multiLevelType w:val="hybridMultilevel"/>
    <w:tmpl w:val="1A8EFCB4"/>
    <w:lvl w:ilvl="0" w:tplc="68C252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A2266B4"/>
    <w:multiLevelType w:val="multilevel"/>
    <w:tmpl w:val="B7AA9D74"/>
    <w:lvl w:ilvl="0">
      <w:start w:val="1"/>
      <w:numFmt w:val="none"/>
      <w:suff w:val="nothing"/>
      <w:lvlText w:val=""/>
      <w:lvlJc w:val="left"/>
      <w:pPr>
        <w:ind w:left="432" w:hanging="432"/>
      </w:pPr>
    </w:lvl>
    <w:lvl w:ilvl="1">
      <w:start w:val="1"/>
      <w:numFmt w:val="decimal"/>
      <w:lvlText w:val="%2"/>
      <w:lvlJc w:val="left"/>
      <w:pPr>
        <w:tabs>
          <w:tab w:val="num" w:pos="1569"/>
        </w:tabs>
        <w:ind w:left="1569" w:hanging="576"/>
      </w:pPr>
    </w:lvl>
    <w:lvl w:ilvl="2">
      <w:start w:val="1"/>
      <w:numFmt w:val="decimal"/>
      <w:lvlText w:val="%2.%3"/>
      <w:lvlJc w:val="left"/>
      <w:pPr>
        <w:tabs>
          <w:tab w:val="num" w:pos="720"/>
        </w:tabs>
        <w:ind w:left="720" w:hanging="720"/>
      </w:pPr>
    </w:lvl>
    <w:lvl w:ilvl="3">
      <w:start w:val="1"/>
      <w:numFmt w:val="decimal"/>
      <w:lvlText w:val="%2.%3.%4"/>
      <w:lvlJc w:val="left"/>
      <w:pPr>
        <w:tabs>
          <w:tab w:val="num" w:pos="864"/>
        </w:tabs>
        <w:ind w:left="864" w:hanging="864"/>
      </w:pPr>
      <w:rPr>
        <w:b/>
        <w:bCs w:val="0"/>
        <w:i w:val="0"/>
        <w:iCs w:val="0"/>
        <w:caps w:val="0"/>
        <w:smallCaps w:val="0"/>
        <w:strike w:val="0"/>
        <w:dstrike w:val="0"/>
        <w:vanish w:val="0"/>
        <w:spacing w:val="0"/>
        <w:position w:val="0"/>
        <w:sz w:val="20"/>
        <w:u w:val="none"/>
        <w:effect w:val="none"/>
        <w:vertAlign w:val="baseline"/>
      </w:rPr>
    </w:lvl>
    <w:lvl w:ilvl="4">
      <w:start w:val="1"/>
      <w:numFmt w:val="none"/>
      <w:suff w:val="nothing"/>
      <w:lvlText w:val=""/>
      <w:lvlJc w:val="left"/>
      <w:pPr>
        <w:ind w:left="1008" w:hanging="1008"/>
      </w:pPr>
    </w:lvl>
    <w:lvl w:ilvl="5">
      <w:start w:val="1"/>
      <w:numFmt w:val="decimal"/>
      <w:lvlText w:val="%2.%3.%4.%6"/>
      <w:lvlJc w:val="left"/>
      <w:pPr>
        <w:tabs>
          <w:tab w:val="num" w:pos="1152"/>
        </w:tabs>
        <w:ind w:left="1152" w:hanging="1152"/>
      </w:pPr>
    </w:lvl>
    <w:lvl w:ilvl="6">
      <w:start w:val="1"/>
      <w:numFmt w:val="decimal"/>
      <w:lvlText w:val="%2.%3.%4.%6.%7"/>
      <w:lvlJc w:val="left"/>
      <w:pPr>
        <w:tabs>
          <w:tab w:val="num" w:pos="1296"/>
        </w:tabs>
        <w:ind w:left="1296" w:hanging="1296"/>
      </w:pPr>
    </w:lvl>
    <w:lvl w:ilvl="7">
      <w:start w:val="1"/>
      <w:numFmt w:val="decimal"/>
      <w:lvlText w:val="%2.%3.%4.%6.%7.%8"/>
      <w:lvlJc w:val="left"/>
      <w:pPr>
        <w:tabs>
          <w:tab w:val="num" w:pos="1440"/>
        </w:tabs>
        <w:ind w:left="1440" w:hanging="1440"/>
      </w:pPr>
    </w:lvl>
    <w:lvl w:ilvl="8">
      <w:start w:val="1"/>
      <w:numFmt w:val="decimal"/>
      <w:lvlText w:val="%2.%3.%4.%6.%7.%8.%9"/>
      <w:lvlJc w:val="left"/>
      <w:pPr>
        <w:tabs>
          <w:tab w:val="num" w:pos="1584"/>
        </w:tabs>
        <w:ind w:left="1584" w:hanging="1584"/>
      </w:pPr>
    </w:lvl>
  </w:abstractNum>
  <w:abstractNum w:abstractNumId="32" w15:restartNumberingAfterBreak="0">
    <w:nsid w:val="6A8420F0"/>
    <w:multiLevelType w:val="multilevel"/>
    <w:tmpl w:val="DD00C56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B9166E9"/>
    <w:multiLevelType w:val="hybridMultilevel"/>
    <w:tmpl w:val="024A47B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4" w15:restartNumberingAfterBreak="0">
    <w:nsid w:val="6C222AF6"/>
    <w:multiLevelType w:val="hybridMultilevel"/>
    <w:tmpl w:val="2F9CDE9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5" w15:restartNumberingAfterBreak="0">
    <w:nsid w:val="70250FB0"/>
    <w:multiLevelType w:val="hybridMultilevel"/>
    <w:tmpl w:val="C83C2B7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6" w15:restartNumberingAfterBreak="0">
    <w:nsid w:val="717268CE"/>
    <w:multiLevelType w:val="hybridMultilevel"/>
    <w:tmpl w:val="4D2E370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5255D25"/>
    <w:multiLevelType w:val="multilevel"/>
    <w:tmpl w:val="5386D71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8" w15:restartNumberingAfterBreak="0">
    <w:nsid w:val="75854877"/>
    <w:multiLevelType w:val="hybridMultilevel"/>
    <w:tmpl w:val="8D0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9D6033"/>
    <w:multiLevelType w:val="hybridMultilevel"/>
    <w:tmpl w:val="D5F806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5CE22DD"/>
    <w:multiLevelType w:val="hybridMultilevel"/>
    <w:tmpl w:val="4D0E950E"/>
    <w:lvl w:ilvl="0" w:tplc="DF16ED1E">
      <w:start w:val="1"/>
      <w:numFmt w:val="bullet"/>
      <w:lvlText w:val="-"/>
      <w:lvlJc w:val="left"/>
      <w:pPr>
        <w:ind w:left="1512" w:hanging="360"/>
      </w:pPr>
      <w:rPr>
        <w:rFonts w:ascii="Times New Roman" w:eastAsia="Times New Roman" w:hAnsi="Times New Roman" w:cs="Times New Roman"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41" w15:restartNumberingAfterBreak="0">
    <w:nsid w:val="77FF3AE2"/>
    <w:multiLevelType w:val="multilevel"/>
    <w:tmpl w:val="7048FA8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2" w15:restartNumberingAfterBreak="0">
    <w:nsid w:val="7D556A78"/>
    <w:multiLevelType w:val="hybridMultilevel"/>
    <w:tmpl w:val="3B42BB8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3" w15:restartNumberingAfterBreak="0">
    <w:nsid w:val="7DF736C7"/>
    <w:multiLevelType w:val="multilevel"/>
    <w:tmpl w:val="5D0E7E4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abstractNumId w:val="0"/>
  </w:num>
  <w:num w:numId="2">
    <w:abstractNumId w:val="26"/>
  </w:num>
  <w:num w:numId="3">
    <w:abstractNumId w:val="23"/>
  </w:num>
  <w:num w:numId="4">
    <w:abstractNumId w:val="15"/>
  </w:num>
  <w:num w:numId="5">
    <w:abstractNumId w:val="29"/>
  </w:num>
  <w:num w:numId="6">
    <w:abstractNumId w:val="25"/>
  </w:num>
  <w:num w:numId="7">
    <w:abstractNumId w:val="18"/>
  </w:num>
  <w:num w:numId="8">
    <w:abstractNumId w:val="22"/>
  </w:num>
  <w:num w:numId="9">
    <w:abstractNumId w:val="11"/>
  </w:num>
  <w:num w:numId="10">
    <w:abstractNumId w:val="36"/>
  </w:num>
  <w:num w:numId="11">
    <w:abstractNumId w:val="34"/>
  </w:num>
  <w:num w:numId="12">
    <w:abstractNumId w:val="33"/>
  </w:num>
  <w:num w:numId="13">
    <w:abstractNumId w:val="35"/>
  </w:num>
  <w:num w:numId="14">
    <w:abstractNumId w:val="42"/>
  </w:num>
  <w:num w:numId="15">
    <w:abstractNumId w:val="13"/>
  </w:num>
  <w:num w:numId="16">
    <w:abstractNumId w:val="20"/>
  </w:num>
  <w:num w:numId="17">
    <w:abstractNumId w:val="2"/>
  </w:num>
  <w:num w:numId="18">
    <w:abstractNumId w:val="3"/>
  </w:num>
  <w:num w:numId="19">
    <w:abstractNumId w:val="38"/>
  </w:num>
  <w:num w:numId="20">
    <w:abstractNumId w:val="12"/>
  </w:num>
  <w:num w:numId="21">
    <w:abstractNumId w:val="32"/>
  </w:num>
  <w:num w:numId="22">
    <w:abstractNumId w:val="40"/>
  </w:num>
  <w:num w:numId="23">
    <w:abstractNumId w:val="17"/>
  </w:num>
  <w:num w:numId="24">
    <w:abstractNumId w:val="27"/>
  </w:num>
  <w:num w:numId="25">
    <w:abstractNumId w:val="30"/>
  </w:num>
  <w:num w:numId="26">
    <w:abstractNumId w:val="39"/>
  </w:num>
  <w:num w:numId="27">
    <w:abstractNumId w:val="10"/>
  </w:num>
  <w:num w:numId="28">
    <w:abstractNumId w:val="8"/>
  </w:num>
  <w:num w:numId="29">
    <w:abstractNumId w:val="21"/>
  </w:num>
  <w:num w:numId="30">
    <w:abstractNumId w:val="9"/>
  </w:num>
  <w:num w:numId="31">
    <w:abstractNumId w:val="41"/>
  </w:num>
  <w:num w:numId="32">
    <w:abstractNumId w:val="19"/>
  </w:num>
  <w:num w:numId="33">
    <w:abstractNumId w:val="16"/>
  </w:num>
  <w:num w:numId="34">
    <w:abstractNumId w:val="14"/>
  </w:num>
  <w:num w:numId="35">
    <w:abstractNumId w:val="37"/>
  </w:num>
  <w:num w:numId="36">
    <w:abstractNumId w:val="31"/>
  </w:num>
  <w:num w:numId="37">
    <w:abstractNumId w:val="28"/>
  </w:num>
  <w:num w:numId="38">
    <w:abstractNumId w:val="43"/>
  </w:num>
  <w:num w:numId="39">
    <w:abstractNumId w:val="24"/>
  </w:num>
  <w:num w:numId="4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079"/>
    <w:rsid w:val="0000251A"/>
    <w:rsid w:val="00003069"/>
    <w:rsid w:val="00004991"/>
    <w:rsid w:val="00007C0C"/>
    <w:rsid w:val="000173A8"/>
    <w:rsid w:val="00022998"/>
    <w:rsid w:val="000249D5"/>
    <w:rsid w:val="00026850"/>
    <w:rsid w:val="0003254E"/>
    <w:rsid w:val="00033281"/>
    <w:rsid w:val="00033DC2"/>
    <w:rsid w:val="00034443"/>
    <w:rsid w:val="000375BB"/>
    <w:rsid w:val="000408C6"/>
    <w:rsid w:val="0004575B"/>
    <w:rsid w:val="0005200B"/>
    <w:rsid w:val="00053F68"/>
    <w:rsid w:val="00054EE4"/>
    <w:rsid w:val="00055922"/>
    <w:rsid w:val="00056363"/>
    <w:rsid w:val="000659D4"/>
    <w:rsid w:val="00066AD0"/>
    <w:rsid w:val="00067178"/>
    <w:rsid w:val="00070F95"/>
    <w:rsid w:val="0007193B"/>
    <w:rsid w:val="0007249C"/>
    <w:rsid w:val="000742C7"/>
    <w:rsid w:val="00075C99"/>
    <w:rsid w:val="00081577"/>
    <w:rsid w:val="0008483D"/>
    <w:rsid w:val="00086F1E"/>
    <w:rsid w:val="00090527"/>
    <w:rsid w:val="00090767"/>
    <w:rsid w:val="00091289"/>
    <w:rsid w:val="00094C8D"/>
    <w:rsid w:val="000961A2"/>
    <w:rsid w:val="00096B53"/>
    <w:rsid w:val="000A1184"/>
    <w:rsid w:val="000A4CF4"/>
    <w:rsid w:val="000A6AA2"/>
    <w:rsid w:val="000A7AF1"/>
    <w:rsid w:val="000B3558"/>
    <w:rsid w:val="000B4ECD"/>
    <w:rsid w:val="000B6B1F"/>
    <w:rsid w:val="000B7C4E"/>
    <w:rsid w:val="000C237B"/>
    <w:rsid w:val="000C2498"/>
    <w:rsid w:val="000C5352"/>
    <w:rsid w:val="000C54B1"/>
    <w:rsid w:val="000C65DC"/>
    <w:rsid w:val="000C774F"/>
    <w:rsid w:val="000D1A5D"/>
    <w:rsid w:val="000D2204"/>
    <w:rsid w:val="000D3F77"/>
    <w:rsid w:val="000D4BE5"/>
    <w:rsid w:val="000D57A0"/>
    <w:rsid w:val="000D5B82"/>
    <w:rsid w:val="000D743C"/>
    <w:rsid w:val="000E2519"/>
    <w:rsid w:val="000E3F1C"/>
    <w:rsid w:val="000E4CB6"/>
    <w:rsid w:val="000E6CA4"/>
    <w:rsid w:val="000F312E"/>
    <w:rsid w:val="000F32CF"/>
    <w:rsid w:val="000F43CB"/>
    <w:rsid w:val="000F742D"/>
    <w:rsid w:val="001003BA"/>
    <w:rsid w:val="0010065D"/>
    <w:rsid w:val="001058C8"/>
    <w:rsid w:val="0010614D"/>
    <w:rsid w:val="00107068"/>
    <w:rsid w:val="00107FB4"/>
    <w:rsid w:val="00113130"/>
    <w:rsid w:val="001154F0"/>
    <w:rsid w:val="001169EC"/>
    <w:rsid w:val="00122E11"/>
    <w:rsid w:val="00132046"/>
    <w:rsid w:val="00134B41"/>
    <w:rsid w:val="001378DA"/>
    <w:rsid w:val="001434CF"/>
    <w:rsid w:val="00155C77"/>
    <w:rsid w:val="00156AB3"/>
    <w:rsid w:val="00156D9D"/>
    <w:rsid w:val="00161633"/>
    <w:rsid w:val="00161795"/>
    <w:rsid w:val="00162597"/>
    <w:rsid w:val="00162F6D"/>
    <w:rsid w:val="00167F81"/>
    <w:rsid w:val="0017044B"/>
    <w:rsid w:val="00174C28"/>
    <w:rsid w:val="001809B5"/>
    <w:rsid w:val="00180BF5"/>
    <w:rsid w:val="001821B7"/>
    <w:rsid w:val="0018220C"/>
    <w:rsid w:val="001852E3"/>
    <w:rsid w:val="00185C2C"/>
    <w:rsid w:val="00185EEA"/>
    <w:rsid w:val="00186B55"/>
    <w:rsid w:val="00190913"/>
    <w:rsid w:val="00193AE0"/>
    <w:rsid w:val="00196F59"/>
    <w:rsid w:val="001A2B51"/>
    <w:rsid w:val="001A6057"/>
    <w:rsid w:val="001A6AE9"/>
    <w:rsid w:val="001A75F8"/>
    <w:rsid w:val="001B06B6"/>
    <w:rsid w:val="001B1ED7"/>
    <w:rsid w:val="001B441D"/>
    <w:rsid w:val="001C2C0F"/>
    <w:rsid w:val="001C326E"/>
    <w:rsid w:val="001C3A04"/>
    <w:rsid w:val="001C4407"/>
    <w:rsid w:val="001C46FB"/>
    <w:rsid w:val="001D00D5"/>
    <w:rsid w:val="001D0B23"/>
    <w:rsid w:val="001D146A"/>
    <w:rsid w:val="001D5495"/>
    <w:rsid w:val="001E0DF3"/>
    <w:rsid w:val="001E29A7"/>
    <w:rsid w:val="001E3688"/>
    <w:rsid w:val="001E5F8A"/>
    <w:rsid w:val="001E7B7A"/>
    <w:rsid w:val="001F1364"/>
    <w:rsid w:val="001F152B"/>
    <w:rsid w:val="001F1C23"/>
    <w:rsid w:val="001F2A03"/>
    <w:rsid w:val="001F3A03"/>
    <w:rsid w:val="001F6421"/>
    <w:rsid w:val="001F7A5F"/>
    <w:rsid w:val="002000A6"/>
    <w:rsid w:val="00200647"/>
    <w:rsid w:val="00204565"/>
    <w:rsid w:val="002057E6"/>
    <w:rsid w:val="00216311"/>
    <w:rsid w:val="00217DFE"/>
    <w:rsid w:val="00222400"/>
    <w:rsid w:val="00225BBF"/>
    <w:rsid w:val="00231800"/>
    <w:rsid w:val="002369F8"/>
    <w:rsid w:val="00240564"/>
    <w:rsid w:val="0024397C"/>
    <w:rsid w:val="002477F6"/>
    <w:rsid w:val="002505BD"/>
    <w:rsid w:val="00251020"/>
    <w:rsid w:val="0025708E"/>
    <w:rsid w:val="00265079"/>
    <w:rsid w:val="0026778C"/>
    <w:rsid w:val="00267DA1"/>
    <w:rsid w:val="00267DE9"/>
    <w:rsid w:val="002711C2"/>
    <w:rsid w:val="00273918"/>
    <w:rsid w:val="0028035A"/>
    <w:rsid w:val="00282110"/>
    <w:rsid w:val="002858BA"/>
    <w:rsid w:val="00290E81"/>
    <w:rsid w:val="002934B4"/>
    <w:rsid w:val="00294070"/>
    <w:rsid w:val="002A1C75"/>
    <w:rsid w:val="002A2249"/>
    <w:rsid w:val="002A3903"/>
    <w:rsid w:val="002A3E42"/>
    <w:rsid w:val="002A4944"/>
    <w:rsid w:val="002A4A23"/>
    <w:rsid w:val="002B33F3"/>
    <w:rsid w:val="002B454F"/>
    <w:rsid w:val="002B5051"/>
    <w:rsid w:val="002B6175"/>
    <w:rsid w:val="002B783B"/>
    <w:rsid w:val="002C2034"/>
    <w:rsid w:val="002D059B"/>
    <w:rsid w:val="002D191F"/>
    <w:rsid w:val="002D25BC"/>
    <w:rsid w:val="002E070C"/>
    <w:rsid w:val="002E1D4F"/>
    <w:rsid w:val="002E3BC7"/>
    <w:rsid w:val="002E3D3F"/>
    <w:rsid w:val="002E742A"/>
    <w:rsid w:val="002F3712"/>
    <w:rsid w:val="002F3C23"/>
    <w:rsid w:val="002F4435"/>
    <w:rsid w:val="002F5874"/>
    <w:rsid w:val="00307D19"/>
    <w:rsid w:val="003112B7"/>
    <w:rsid w:val="00320B8A"/>
    <w:rsid w:val="00324EA5"/>
    <w:rsid w:val="003260EA"/>
    <w:rsid w:val="00330974"/>
    <w:rsid w:val="00333C3C"/>
    <w:rsid w:val="003367E2"/>
    <w:rsid w:val="00336C80"/>
    <w:rsid w:val="00337598"/>
    <w:rsid w:val="003420B8"/>
    <w:rsid w:val="00342B33"/>
    <w:rsid w:val="003460F8"/>
    <w:rsid w:val="00347EF9"/>
    <w:rsid w:val="003500F9"/>
    <w:rsid w:val="00350FED"/>
    <w:rsid w:val="003536B3"/>
    <w:rsid w:val="00354C2E"/>
    <w:rsid w:val="0035573D"/>
    <w:rsid w:val="0035643C"/>
    <w:rsid w:val="00360690"/>
    <w:rsid w:val="00360EA9"/>
    <w:rsid w:val="00362230"/>
    <w:rsid w:val="003630BF"/>
    <w:rsid w:val="00366B12"/>
    <w:rsid w:val="00371BB1"/>
    <w:rsid w:val="0037300A"/>
    <w:rsid w:val="00373633"/>
    <w:rsid w:val="003802BD"/>
    <w:rsid w:val="00383394"/>
    <w:rsid w:val="00384EC6"/>
    <w:rsid w:val="00384FE4"/>
    <w:rsid w:val="00385233"/>
    <w:rsid w:val="0038792A"/>
    <w:rsid w:val="003907C3"/>
    <w:rsid w:val="003922BB"/>
    <w:rsid w:val="003A1AB4"/>
    <w:rsid w:val="003A2105"/>
    <w:rsid w:val="003A2C2B"/>
    <w:rsid w:val="003A40A2"/>
    <w:rsid w:val="003A5D9E"/>
    <w:rsid w:val="003C088C"/>
    <w:rsid w:val="003C0CF5"/>
    <w:rsid w:val="003C1D01"/>
    <w:rsid w:val="003C77A2"/>
    <w:rsid w:val="003D798D"/>
    <w:rsid w:val="003D7BD3"/>
    <w:rsid w:val="003E13CC"/>
    <w:rsid w:val="003E515E"/>
    <w:rsid w:val="003E57F3"/>
    <w:rsid w:val="003F3EEC"/>
    <w:rsid w:val="003F5E68"/>
    <w:rsid w:val="003F7045"/>
    <w:rsid w:val="003F7C17"/>
    <w:rsid w:val="004003C1"/>
    <w:rsid w:val="00400FB1"/>
    <w:rsid w:val="00402F0F"/>
    <w:rsid w:val="00406DE0"/>
    <w:rsid w:val="00412D99"/>
    <w:rsid w:val="004130C3"/>
    <w:rsid w:val="0041480F"/>
    <w:rsid w:val="00415F10"/>
    <w:rsid w:val="00416736"/>
    <w:rsid w:val="00421E7E"/>
    <w:rsid w:val="00422578"/>
    <w:rsid w:val="004228F1"/>
    <w:rsid w:val="00423EFE"/>
    <w:rsid w:val="004265AC"/>
    <w:rsid w:val="00426F38"/>
    <w:rsid w:val="004279B1"/>
    <w:rsid w:val="004335F2"/>
    <w:rsid w:val="0043402D"/>
    <w:rsid w:val="00436C2F"/>
    <w:rsid w:val="0044790F"/>
    <w:rsid w:val="00447A93"/>
    <w:rsid w:val="00452F32"/>
    <w:rsid w:val="00453097"/>
    <w:rsid w:val="004561FC"/>
    <w:rsid w:val="00460883"/>
    <w:rsid w:val="00461BAC"/>
    <w:rsid w:val="00463355"/>
    <w:rsid w:val="00463694"/>
    <w:rsid w:val="00463FF4"/>
    <w:rsid w:val="0046466E"/>
    <w:rsid w:val="00474F86"/>
    <w:rsid w:val="00477E7F"/>
    <w:rsid w:val="00480599"/>
    <w:rsid w:val="004827AA"/>
    <w:rsid w:val="00495649"/>
    <w:rsid w:val="004A5381"/>
    <w:rsid w:val="004A7ACA"/>
    <w:rsid w:val="004B1F58"/>
    <w:rsid w:val="004B3709"/>
    <w:rsid w:val="004C0516"/>
    <w:rsid w:val="004C72C8"/>
    <w:rsid w:val="004C792A"/>
    <w:rsid w:val="004D1629"/>
    <w:rsid w:val="004D4899"/>
    <w:rsid w:val="004E0D83"/>
    <w:rsid w:val="004E6082"/>
    <w:rsid w:val="004F1F23"/>
    <w:rsid w:val="004F3199"/>
    <w:rsid w:val="004F48DB"/>
    <w:rsid w:val="00500CBE"/>
    <w:rsid w:val="00501CDB"/>
    <w:rsid w:val="00502D6C"/>
    <w:rsid w:val="0050328B"/>
    <w:rsid w:val="0050590B"/>
    <w:rsid w:val="00506642"/>
    <w:rsid w:val="00510D17"/>
    <w:rsid w:val="00513D19"/>
    <w:rsid w:val="0051539A"/>
    <w:rsid w:val="0052049B"/>
    <w:rsid w:val="005253EB"/>
    <w:rsid w:val="005272A6"/>
    <w:rsid w:val="00535883"/>
    <w:rsid w:val="005374B8"/>
    <w:rsid w:val="00540D3C"/>
    <w:rsid w:val="00541283"/>
    <w:rsid w:val="00541591"/>
    <w:rsid w:val="00542BA3"/>
    <w:rsid w:val="005446C1"/>
    <w:rsid w:val="00544732"/>
    <w:rsid w:val="0055113E"/>
    <w:rsid w:val="005552FE"/>
    <w:rsid w:val="00556001"/>
    <w:rsid w:val="0056061E"/>
    <w:rsid w:val="00560837"/>
    <w:rsid w:val="00562359"/>
    <w:rsid w:val="0056265A"/>
    <w:rsid w:val="005650C4"/>
    <w:rsid w:val="00571424"/>
    <w:rsid w:val="00571D2B"/>
    <w:rsid w:val="0057432D"/>
    <w:rsid w:val="005754CC"/>
    <w:rsid w:val="005762A1"/>
    <w:rsid w:val="005763F7"/>
    <w:rsid w:val="00576910"/>
    <w:rsid w:val="00576A2B"/>
    <w:rsid w:val="00587091"/>
    <w:rsid w:val="00591EB2"/>
    <w:rsid w:val="00595B56"/>
    <w:rsid w:val="0059718A"/>
    <w:rsid w:val="005A5C96"/>
    <w:rsid w:val="005B1A68"/>
    <w:rsid w:val="005B1F9C"/>
    <w:rsid w:val="005B2A62"/>
    <w:rsid w:val="005B456F"/>
    <w:rsid w:val="005C01E0"/>
    <w:rsid w:val="005C03D7"/>
    <w:rsid w:val="005C3727"/>
    <w:rsid w:val="005C3CAB"/>
    <w:rsid w:val="005D20F7"/>
    <w:rsid w:val="005D288D"/>
    <w:rsid w:val="005D313A"/>
    <w:rsid w:val="005D4EC5"/>
    <w:rsid w:val="005E00BD"/>
    <w:rsid w:val="005E125C"/>
    <w:rsid w:val="005E1F20"/>
    <w:rsid w:val="005E2BD6"/>
    <w:rsid w:val="005E5561"/>
    <w:rsid w:val="005E66B9"/>
    <w:rsid w:val="005E751D"/>
    <w:rsid w:val="005F1A77"/>
    <w:rsid w:val="005F6059"/>
    <w:rsid w:val="0060052F"/>
    <w:rsid w:val="0060118E"/>
    <w:rsid w:val="00601A93"/>
    <w:rsid w:val="00614500"/>
    <w:rsid w:val="00616D6D"/>
    <w:rsid w:val="00616E13"/>
    <w:rsid w:val="00624957"/>
    <w:rsid w:val="006261B7"/>
    <w:rsid w:val="0062692A"/>
    <w:rsid w:val="00627BBE"/>
    <w:rsid w:val="00632F9E"/>
    <w:rsid w:val="0063744A"/>
    <w:rsid w:val="00640812"/>
    <w:rsid w:val="0064092C"/>
    <w:rsid w:val="00641D43"/>
    <w:rsid w:val="0064682A"/>
    <w:rsid w:val="006548EE"/>
    <w:rsid w:val="006550CA"/>
    <w:rsid w:val="00656DC9"/>
    <w:rsid w:val="0066029D"/>
    <w:rsid w:val="00660561"/>
    <w:rsid w:val="00667BD2"/>
    <w:rsid w:val="00673068"/>
    <w:rsid w:val="00673072"/>
    <w:rsid w:val="00682C04"/>
    <w:rsid w:val="00684D2D"/>
    <w:rsid w:val="0069259A"/>
    <w:rsid w:val="00696E5A"/>
    <w:rsid w:val="006975EF"/>
    <w:rsid w:val="006A0C1C"/>
    <w:rsid w:val="006A63F8"/>
    <w:rsid w:val="006A75C5"/>
    <w:rsid w:val="006A7E35"/>
    <w:rsid w:val="006B0891"/>
    <w:rsid w:val="006B656E"/>
    <w:rsid w:val="006C31B8"/>
    <w:rsid w:val="006C32A5"/>
    <w:rsid w:val="006E650A"/>
    <w:rsid w:val="006F2DE5"/>
    <w:rsid w:val="006F49CF"/>
    <w:rsid w:val="006F5D38"/>
    <w:rsid w:val="007008B9"/>
    <w:rsid w:val="00702760"/>
    <w:rsid w:val="007037DA"/>
    <w:rsid w:val="00704D52"/>
    <w:rsid w:val="00704FE5"/>
    <w:rsid w:val="00705FAA"/>
    <w:rsid w:val="0070704C"/>
    <w:rsid w:val="00707855"/>
    <w:rsid w:val="007135EB"/>
    <w:rsid w:val="0071437E"/>
    <w:rsid w:val="00714B1F"/>
    <w:rsid w:val="007161E3"/>
    <w:rsid w:val="0071634E"/>
    <w:rsid w:val="007178E4"/>
    <w:rsid w:val="00721216"/>
    <w:rsid w:val="007219E4"/>
    <w:rsid w:val="00723FA1"/>
    <w:rsid w:val="00726750"/>
    <w:rsid w:val="007275D2"/>
    <w:rsid w:val="007337AD"/>
    <w:rsid w:val="00733E2E"/>
    <w:rsid w:val="00733E72"/>
    <w:rsid w:val="007344D6"/>
    <w:rsid w:val="00734AD3"/>
    <w:rsid w:val="00734D51"/>
    <w:rsid w:val="0073594C"/>
    <w:rsid w:val="00751440"/>
    <w:rsid w:val="00755DA1"/>
    <w:rsid w:val="00757800"/>
    <w:rsid w:val="00761425"/>
    <w:rsid w:val="00761661"/>
    <w:rsid w:val="00762529"/>
    <w:rsid w:val="00762D75"/>
    <w:rsid w:val="00763CB9"/>
    <w:rsid w:val="007645AB"/>
    <w:rsid w:val="00774B1D"/>
    <w:rsid w:val="00774C34"/>
    <w:rsid w:val="00776828"/>
    <w:rsid w:val="00785816"/>
    <w:rsid w:val="00785BB4"/>
    <w:rsid w:val="0078796F"/>
    <w:rsid w:val="00787C8A"/>
    <w:rsid w:val="00790A3C"/>
    <w:rsid w:val="00791DAB"/>
    <w:rsid w:val="00795218"/>
    <w:rsid w:val="00795ABE"/>
    <w:rsid w:val="007A0059"/>
    <w:rsid w:val="007A1FCE"/>
    <w:rsid w:val="007A56F5"/>
    <w:rsid w:val="007B4A0C"/>
    <w:rsid w:val="007B4DBE"/>
    <w:rsid w:val="007C0872"/>
    <w:rsid w:val="007D0F2A"/>
    <w:rsid w:val="007D0F8E"/>
    <w:rsid w:val="007D1297"/>
    <w:rsid w:val="007D59B4"/>
    <w:rsid w:val="007E25B4"/>
    <w:rsid w:val="007E2ED9"/>
    <w:rsid w:val="007E3DE6"/>
    <w:rsid w:val="007E6329"/>
    <w:rsid w:val="007F0B44"/>
    <w:rsid w:val="007F0DDC"/>
    <w:rsid w:val="007F32E1"/>
    <w:rsid w:val="007F3F0B"/>
    <w:rsid w:val="007F4572"/>
    <w:rsid w:val="00800E91"/>
    <w:rsid w:val="00802785"/>
    <w:rsid w:val="008049A0"/>
    <w:rsid w:val="008129B4"/>
    <w:rsid w:val="00816800"/>
    <w:rsid w:val="00827BFD"/>
    <w:rsid w:val="008306DE"/>
    <w:rsid w:val="00834719"/>
    <w:rsid w:val="0083581D"/>
    <w:rsid w:val="00835C17"/>
    <w:rsid w:val="00844C49"/>
    <w:rsid w:val="00851D61"/>
    <w:rsid w:val="008567C4"/>
    <w:rsid w:val="0086031D"/>
    <w:rsid w:val="0086617C"/>
    <w:rsid w:val="0086674E"/>
    <w:rsid w:val="00866E82"/>
    <w:rsid w:val="00870405"/>
    <w:rsid w:val="00870753"/>
    <w:rsid w:val="0088452A"/>
    <w:rsid w:val="00885AFA"/>
    <w:rsid w:val="0089037A"/>
    <w:rsid w:val="0089130C"/>
    <w:rsid w:val="00894A1F"/>
    <w:rsid w:val="008962D6"/>
    <w:rsid w:val="00896DEF"/>
    <w:rsid w:val="008974D0"/>
    <w:rsid w:val="008A24B8"/>
    <w:rsid w:val="008A37C2"/>
    <w:rsid w:val="008A4043"/>
    <w:rsid w:val="008B009D"/>
    <w:rsid w:val="008B0B25"/>
    <w:rsid w:val="008B36A5"/>
    <w:rsid w:val="008B4254"/>
    <w:rsid w:val="008B4A7F"/>
    <w:rsid w:val="008B4EC1"/>
    <w:rsid w:val="008C2804"/>
    <w:rsid w:val="008C2A4D"/>
    <w:rsid w:val="008C2D7F"/>
    <w:rsid w:val="008C4ADF"/>
    <w:rsid w:val="008D4F19"/>
    <w:rsid w:val="008D6DFB"/>
    <w:rsid w:val="008E052A"/>
    <w:rsid w:val="008E288F"/>
    <w:rsid w:val="008E28BB"/>
    <w:rsid w:val="008E398E"/>
    <w:rsid w:val="008F5056"/>
    <w:rsid w:val="008F64BC"/>
    <w:rsid w:val="008F77B2"/>
    <w:rsid w:val="00901FF6"/>
    <w:rsid w:val="0090236C"/>
    <w:rsid w:val="0090257E"/>
    <w:rsid w:val="00905257"/>
    <w:rsid w:val="00907DB1"/>
    <w:rsid w:val="009111B9"/>
    <w:rsid w:val="00913400"/>
    <w:rsid w:val="00920EE6"/>
    <w:rsid w:val="00930EFB"/>
    <w:rsid w:val="0093512F"/>
    <w:rsid w:val="00937309"/>
    <w:rsid w:val="00941117"/>
    <w:rsid w:val="00941373"/>
    <w:rsid w:val="009449A3"/>
    <w:rsid w:val="00944A49"/>
    <w:rsid w:val="0094510A"/>
    <w:rsid w:val="0094547A"/>
    <w:rsid w:val="00951322"/>
    <w:rsid w:val="009537D9"/>
    <w:rsid w:val="009576B2"/>
    <w:rsid w:val="00961523"/>
    <w:rsid w:val="00963011"/>
    <w:rsid w:val="009630FA"/>
    <w:rsid w:val="00965D53"/>
    <w:rsid w:val="0096731D"/>
    <w:rsid w:val="009711EC"/>
    <w:rsid w:val="0097189D"/>
    <w:rsid w:val="0097364E"/>
    <w:rsid w:val="009737F8"/>
    <w:rsid w:val="00974780"/>
    <w:rsid w:val="00975713"/>
    <w:rsid w:val="00981860"/>
    <w:rsid w:val="00981D97"/>
    <w:rsid w:val="0098284B"/>
    <w:rsid w:val="00985E67"/>
    <w:rsid w:val="00991574"/>
    <w:rsid w:val="00991A15"/>
    <w:rsid w:val="00992077"/>
    <w:rsid w:val="00996D0D"/>
    <w:rsid w:val="009A1E45"/>
    <w:rsid w:val="009A3CD7"/>
    <w:rsid w:val="009A732A"/>
    <w:rsid w:val="009B0C4E"/>
    <w:rsid w:val="009B6B02"/>
    <w:rsid w:val="009B6B60"/>
    <w:rsid w:val="009C3085"/>
    <w:rsid w:val="009C4173"/>
    <w:rsid w:val="009C465C"/>
    <w:rsid w:val="009C744A"/>
    <w:rsid w:val="009D0228"/>
    <w:rsid w:val="009D279D"/>
    <w:rsid w:val="009D35D7"/>
    <w:rsid w:val="009D4B2F"/>
    <w:rsid w:val="009D60A0"/>
    <w:rsid w:val="009D63BF"/>
    <w:rsid w:val="009E4023"/>
    <w:rsid w:val="009F111A"/>
    <w:rsid w:val="009F192C"/>
    <w:rsid w:val="009F45E2"/>
    <w:rsid w:val="00A01A85"/>
    <w:rsid w:val="00A023A6"/>
    <w:rsid w:val="00A07CB3"/>
    <w:rsid w:val="00A13492"/>
    <w:rsid w:val="00A13512"/>
    <w:rsid w:val="00A22273"/>
    <w:rsid w:val="00A22F3F"/>
    <w:rsid w:val="00A23385"/>
    <w:rsid w:val="00A23B5C"/>
    <w:rsid w:val="00A267EE"/>
    <w:rsid w:val="00A312CD"/>
    <w:rsid w:val="00A36452"/>
    <w:rsid w:val="00A41A01"/>
    <w:rsid w:val="00A41B99"/>
    <w:rsid w:val="00A47D48"/>
    <w:rsid w:val="00A508B7"/>
    <w:rsid w:val="00A513E9"/>
    <w:rsid w:val="00A5296F"/>
    <w:rsid w:val="00A56E1D"/>
    <w:rsid w:val="00A5759E"/>
    <w:rsid w:val="00A60FA0"/>
    <w:rsid w:val="00A61B4D"/>
    <w:rsid w:val="00A6311C"/>
    <w:rsid w:val="00A66A57"/>
    <w:rsid w:val="00A7067E"/>
    <w:rsid w:val="00A75E2A"/>
    <w:rsid w:val="00A76CDE"/>
    <w:rsid w:val="00A80155"/>
    <w:rsid w:val="00A830D7"/>
    <w:rsid w:val="00A871FC"/>
    <w:rsid w:val="00A9108A"/>
    <w:rsid w:val="00A936AB"/>
    <w:rsid w:val="00A9432D"/>
    <w:rsid w:val="00A94A50"/>
    <w:rsid w:val="00A965D1"/>
    <w:rsid w:val="00AA3A1B"/>
    <w:rsid w:val="00AA4048"/>
    <w:rsid w:val="00AA4BEF"/>
    <w:rsid w:val="00AA7681"/>
    <w:rsid w:val="00AA7EBF"/>
    <w:rsid w:val="00AB34D8"/>
    <w:rsid w:val="00AB352C"/>
    <w:rsid w:val="00AC06D9"/>
    <w:rsid w:val="00AC15F6"/>
    <w:rsid w:val="00AC2B9B"/>
    <w:rsid w:val="00AC58B4"/>
    <w:rsid w:val="00AC6193"/>
    <w:rsid w:val="00AD165D"/>
    <w:rsid w:val="00AE446E"/>
    <w:rsid w:val="00AE67DF"/>
    <w:rsid w:val="00AF1FEF"/>
    <w:rsid w:val="00AF234C"/>
    <w:rsid w:val="00AF5236"/>
    <w:rsid w:val="00B01FBF"/>
    <w:rsid w:val="00B05E27"/>
    <w:rsid w:val="00B12F1A"/>
    <w:rsid w:val="00B1497C"/>
    <w:rsid w:val="00B15ECD"/>
    <w:rsid w:val="00B160D6"/>
    <w:rsid w:val="00B2376D"/>
    <w:rsid w:val="00B2759C"/>
    <w:rsid w:val="00B30377"/>
    <w:rsid w:val="00B3087C"/>
    <w:rsid w:val="00B3166A"/>
    <w:rsid w:val="00B32C8D"/>
    <w:rsid w:val="00B343D4"/>
    <w:rsid w:val="00B35EF0"/>
    <w:rsid w:val="00B36CAB"/>
    <w:rsid w:val="00B37E53"/>
    <w:rsid w:val="00B37E9F"/>
    <w:rsid w:val="00B424CC"/>
    <w:rsid w:val="00B42FA5"/>
    <w:rsid w:val="00B434CE"/>
    <w:rsid w:val="00B43901"/>
    <w:rsid w:val="00B43CF0"/>
    <w:rsid w:val="00B44A51"/>
    <w:rsid w:val="00B459B9"/>
    <w:rsid w:val="00B45BD3"/>
    <w:rsid w:val="00B539B7"/>
    <w:rsid w:val="00B5442B"/>
    <w:rsid w:val="00B56744"/>
    <w:rsid w:val="00B574F5"/>
    <w:rsid w:val="00B60AFC"/>
    <w:rsid w:val="00B61B46"/>
    <w:rsid w:val="00B6208D"/>
    <w:rsid w:val="00B629C1"/>
    <w:rsid w:val="00B63EF8"/>
    <w:rsid w:val="00B66670"/>
    <w:rsid w:val="00B73801"/>
    <w:rsid w:val="00B84521"/>
    <w:rsid w:val="00B85C7E"/>
    <w:rsid w:val="00B8638B"/>
    <w:rsid w:val="00B93376"/>
    <w:rsid w:val="00BA15D3"/>
    <w:rsid w:val="00BA191F"/>
    <w:rsid w:val="00BA687E"/>
    <w:rsid w:val="00BA6DB6"/>
    <w:rsid w:val="00BB0E28"/>
    <w:rsid w:val="00BB531C"/>
    <w:rsid w:val="00BB6562"/>
    <w:rsid w:val="00BB7C57"/>
    <w:rsid w:val="00BC0C0D"/>
    <w:rsid w:val="00BC2D8C"/>
    <w:rsid w:val="00BC7EAC"/>
    <w:rsid w:val="00BD2696"/>
    <w:rsid w:val="00BD68DA"/>
    <w:rsid w:val="00BD747C"/>
    <w:rsid w:val="00BE4FA1"/>
    <w:rsid w:val="00BE664C"/>
    <w:rsid w:val="00BF2631"/>
    <w:rsid w:val="00BF4D6A"/>
    <w:rsid w:val="00C01747"/>
    <w:rsid w:val="00C01AF5"/>
    <w:rsid w:val="00C03104"/>
    <w:rsid w:val="00C0434E"/>
    <w:rsid w:val="00C11146"/>
    <w:rsid w:val="00C137D2"/>
    <w:rsid w:val="00C143EA"/>
    <w:rsid w:val="00C165C3"/>
    <w:rsid w:val="00C1768C"/>
    <w:rsid w:val="00C2291F"/>
    <w:rsid w:val="00C2370D"/>
    <w:rsid w:val="00C264F3"/>
    <w:rsid w:val="00C26CBF"/>
    <w:rsid w:val="00C30D9B"/>
    <w:rsid w:val="00C329A0"/>
    <w:rsid w:val="00C347DC"/>
    <w:rsid w:val="00C3566A"/>
    <w:rsid w:val="00C3718C"/>
    <w:rsid w:val="00C41FCB"/>
    <w:rsid w:val="00C43432"/>
    <w:rsid w:val="00C53450"/>
    <w:rsid w:val="00C557DF"/>
    <w:rsid w:val="00C63526"/>
    <w:rsid w:val="00C64C27"/>
    <w:rsid w:val="00C6621D"/>
    <w:rsid w:val="00C6656B"/>
    <w:rsid w:val="00C67FF3"/>
    <w:rsid w:val="00C71C77"/>
    <w:rsid w:val="00C730E4"/>
    <w:rsid w:val="00C75CF7"/>
    <w:rsid w:val="00C761AE"/>
    <w:rsid w:val="00C76B3F"/>
    <w:rsid w:val="00C80BFA"/>
    <w:rsid w:val="00C80FBC"/>
    <w:rsid w:val="00C844E3"/>
    <w:rsid w:val="00C84EA2"/>
    <w:rsid w:val="00C85ED3"/>
    <w:rsid w:val="00C86C1C"/>
    <w:rsid w:val="00C90D8A"/>
    <w:rsid w:val="00C937AA"/>
    <w:rsid w:val="00C96975"/>
    <w:rsid w:val="00CA45AD"/>
    <w:rsid w:val="00CB241F"/>
    <w:rsid w:val="00CB477F"/>
    <w:rsid w:val="00CB4930"/>
    <w:rsid w:val="00CB5CE1"/>
    <w:rsid w:val="00CB5F6F"/>
    <w:rsid w:val="00CB7D79"/>
    <w:rsid w:val="00CC2306"/>
    <w:rsid w:val="00CC3900"/>
    <w:rsid w:val="00CC7634"/>
    <w:rsid w:val="00CD04A3"/>
    <w:rsid w:val="00CD4839"/>
    <w:rsid w:val="00CD4C72"/>
    <w:rsid w:val="00CD58BE"/>
    <w:rsid w:val="00CD7A99"/>
    <w:rsid w:val="00CE5897"/>
    <w:rsid w:val="00CE5BDA"/>
    <w:rsid w:val="00CF14C9"/>
    <w:rsid w:val="00D01EFE"/>
    <w:rsid w:val="00D0217C"/>
    <w:rsid w:val="00D05AA9"/>
    <w:rsid w:val="00D1353A"/>
    <w:rsid w:val="00D14227"/>
    <w:rsid w:val="00D1510B"/>
    <w:rsid w:val="00D152A9"/>
    <w:rsid w:val="00D177C8"/>
    <w:rsid w:val="00D20FD5"/>
    <w:rsid w:val="00D221AB"/>
    <w:rsid w:val="00D25992"/>
    <w:rsid w:val="00D3089E"/>
    <w:rsid w:val="00D312F4"/>
    <w:rsid w:val="00D34331"/>
    <w:rsid w:val="00D3459E"/>
    <w:rsid w:val="00D34C30"/>
    <w:rsid w:val="00D35349"/>
    <w:rsid w:val="00D44DCB"/>
    <w:rsid w:val="00D455ED"/>
    <w:rsid w:val="00D53650"/>
    <w:rsid w:val="00D548CE"/>
    <w:rsid w:val="00D5793B"/>
    <w:rsid w:val="00D619F1"/>
    <w:rsid w:val="00D635BF"/>
    <w:rsid w:val="00D64762"/>
    <w:rsid w:val="00D73DAB"/>
    <w:rsid w:val="00D75B52"/>
    <w:rsid w:val="00D81601"/>
    <w:rsid w:val="00D81FC9"/>
    <w:rsid w:val="00D83AEF"/>
    <w:rsid w:val="00D84D70"/>
    <w:rsid w:val="00D87EE1"/>
    <w:rsid w:val="00D91C16"/>
    <w:rsid w:val="00D9467D"/>
    <w:rsid w:val="00DA1902"/>
    <w:rsid w:val="00DA1DDF"/>
    <w:rsid w:val="00DA24F5"/>
    <w:rsid w:val="00DA3AC5"/>
    <w:rsid w:val="00DA479E"/>
    <w:rsid w:val="00DB09DA"/>
    <w:rsid w:val="00DB1B02"/>
    <w:rsid w:val="00DC2844"/>
    <w:rsid w:val="00DC3A78"/>
    <w:rsid w:val="00DC6794"/>
    <w:rsid w:val="00DD1F47"/>
    <w:rsid w:val="00DD77EA"/>
    <w:rsid w:val="00DE3978"/>
    <w:rsid w:val="00DE49D9"/>
    <w:rsid w:val="00DF5073"/>
    <w:rsid w:val="00DF707B"/>
    <w:rsid w:val="00E016A2"/>
    <w:rsid w:val="00E0399D"/>
    <w:rsid w:val="00E04A35"/>
    <w:rsid w:val="00E10609"/>
    <w:rsid w:val="00E12029"/>
    <w:rsid w:val="00E12C4C"/>
    <w:rsid w:val="00E133EC"/>
    <w:rsid w:val="00E14B82"/>
    <w:rsid w:val="00E17DAB"/>
    <w:rsid w:val="00E23BEA"/>
    <w:rsid w:val="00E2513A"/>
    <w:rsid w:val="00E27035"/>
    <w:rsid w:val="00E32A08"/>
    <w:rsid w:val="00E3304F"/>
    <w:rsid w:val="00E35282"/>
    <w:rsid w:val="00E41379"/>
    <w:rsid w:val="00E4386B"/>
    <w:rsid w:val="00E45AB0"/>
    <w:rsid w:val="00E45C7F"/>
    <w:rsid w:val="00E47E0C"/>
    <w:rsid w:val="00E50855"/>
    <w:rsid w:val="00E517C3"/>
    <w:rsid w:val="00E51FD7"/>
    <w:rsid w:val="00E573C6"/>
    <w:rsid w:val="00E63511"/>
    <w:rsid w:val="00E66009"/>
    <w:rsid w:val="00E67697"/>
    <w:rsid w:val="00E70263"/>
    <w:rsid w:val="00E72B31"/>
    <w:rsid w:val="00E74E61"/>
    <w:rsid w:val="00E77548"/>
    <w:rsid w:val="00E77F77"/>
    <w:rsid w:val="00E86063"/>
    <w:rsid w:val="00E86192"/>
    <w:rsid w:val="00E87917"/>
    <w:rsid w:val="00E92485"/>
    <w:rsid w:val="00E9277B"/>
    <w:rsid w:val="00E93B4F"/>
    <w:rsid w:val="00EA07C1"/>
    <w:rsid w:val="00EA10C4"/>
    <w:rsid w:val="00EA1EEB"/>
    <w:rsid w:val="00EA2765"/>
    <w:rsid w:val="00EA4980"/>
    <w:rsid w:val="00EB1D3E"/>
    <w:rsid w:val="00EB2888"/>
    <w:rsid w:val="00EB31BE"/>
    <w:rsid w:val="00EB7B7F"/>
    <w:rsid w:val="00EB7ED3"/>
    <w:rsid w:val="00EC4E93"/>
    <w:rsid w:val="00ED0868"/>
    <w:rsid w:val="00ED0EC3"/>
    <w:rsid w:val="00ED1EC9"/>
    <w:rsid w:val="00ED25E8"/>
    <w:rsid w:val="00ED4365"/>
    <w:rsid w:val="00EE2565"/>
    <w:rsid w:val="00EE56EB"/>
    <w:rsid w:val="00EE758A"/>
    <w:rsid w:val="00EE7C4E"/>
    <w:rsid w:val="00EF0E28"/>
    <w:rsid w:val="00EF5735"/>
    <w:rsid w:val="00EF5CD3"/>
    <w:rsid w:val="00EF6C0E"/>
    <w:rsid w:val="00F00DD0"/>
    <w:rsid w:val="00F04AA8"/>
    <w:rsid w:val="00F056F4"/>
    <w:rsid w:val="00F05D3D"/>
    <w:rsid w:val="00F075E7"/>
    <w:rsid w:val="00F10E13"/>
    <w:rsid w:val="00F10FBB"/>
    <w:rsid w:val="00F1633B"/>
    <w:rsid w:val="00F163F4"/>
    <w:rsid w:val="00F2299E"/>
    <w:rsid w:val="00F26C7E"/>
    <w:rsid w:val="00F31423"/>
    <w:rsid w:val="00F334EA"/>
    <w:rsid w:val="00F34775"/>
    <w:rsid w:val="00F37DBC"/>
    <w:rsid w:val="00F4071F"/>
    <w:rsid w:val="00F43228"/>
    <w:rsid w:val="00F44E86"/>
    <w:rsid w:val="00F46A0C"/>
    <w:rsid w:val="00F579CD"/>
    <w:rsid w:val="00F57E26"/>
    <w:rsid w:val="00F60518"/>
    <w:rsid w:val="00F61231"/>
    <w:rsid w:val="00F65007"/>
    <w:rsid w:val="00F71964"/>
    <w:rsid w:val="00F71ED6"/>
    <w:rsid w:val="00F72225"/>
    <w:rsid w:val="00F74CB7"/>
    <w:rsid w:val="00F77EDD"/>
    <w:rsid w:val="00F8114E"/>
    <w:rsid w:val="00F87205"/>
    <w:rsid w:val="00F91ADF"/>
    <w:rsid w:val="00F97DD6"/>
    <w:rsid w:val="00FA1265"/>
    <w:rsid w:val="00FB5124"/>
    <w:rsid w:val="00FB6C6E"/>
    <w:rsid w:val="00FC025F"/>
    <w:rsid w:val="00FC4746"/>
    <w:rsid w:val="00FC6CB6"/>
    <w:rsid w:val="00FD24A3"/>
    <w:rsid w:val="00FD2B0C"/>
    <w:rsid w:val="00FD4AB4"/>
    <w:rsid w:val="00FD5D42"/>
    <w:rsid w:val="00FD6CE3"/>
    <w:rsid w:val="00FD726D"/>
    <w:rsid w:val="00FE16BC"/>
    <w:rsid w:val="00FE20F9"/>
    <w:rsid w:val="00FE2227"/>
    <w:rsid w:val="00FE2F58"/>
    <w:rsid w:val="00FE449C"/>
    <w:rsid w:val="00FE5116"/>
    <w:rsid w:val="00FF0E5A"/>
    <w:rsid w:val="00FF1792"/>
    <w:rsid w:val="00FF246D"/>
    <w:rsid w:val="00FF5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5FEBC8DA-0403-4324-9902-150BC224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697"/>
    <w:pPr>
      <w:spacing w:before="80" w:after="120"/>
      <w:ind w:left="567"/>
      <w:jc w:val="both"/>
    </w:pPr>
    <w:rPr>
      <w:rFonts w:ascii="Trebuchet MS" w:hAnsi="Trebuchet MS"/>
      <w:szCs w:val="22"/>
      <w:lang w:val="et-EE" w:eastAsia="et-EE"/>
    </w:rPr>
  </w:style>
  <w:style w:type="paragraph" w:styleId="Heading1">
    <w:name w:val="heading 1"/>
    <w:basedOn w:val="Normal"/>
    <w:next w:val="Normal"/>
    <w:link w:val="Heading1Char"/>
    <w:uiPriority w:val="99"/>
    <w:qFormat/>
    <w:rsid w:val="007A0059"/>
    <w:pPr>
      <w:keepNext/>
      <w:spacing w:before="360" w:after="0"/>
      <w:ind w:left="0"/>
      <w:outlineLvl w:val="0"/>
    </w:pPr>
    <w:rPr>
      <w:b/>
      <w:caps/>
      <w:kern w:val="28"/>
      <w:sz w:val="28"/>
    </w:rPr>
  </w:style>
  <w:style w:type="paragraph" w:styleId="Heading2">
    <w:name w:val="heading 2"/>
    <w:basedOn w:val="Normal"/>
    <w:next w:val="Normal"/>
    <w:link w:val="Heading2Char"/>
    <w:qFormat/>
    <w:rsid w:val="00C329A0"/>
    <w:pPr>
      <w:keepNext/>
      <w:numPr>
        <w:ilvl w:val="1"/>
        <w:numId w:val="1"/>
      </w:numPr>
      <w:tabs>
        <w:tab w:val="clear" w:pos="1569"/>
      </w:tabs>
      <w:spacing w:before="360" w:after="0"/>
      <w:ind w:left="567" w:hanging="567"/>
      <w:outlineLvl w:val="1"/>
    </w:pPr>
    <w:rPr>
      <w:b/>
      <w:caps/>
    </w:rPr>
  </w:style>
  <w:style w:type="paragraph" w:styleId="Heading3">
    <w:name w:val="heading 3"/>
    <w:aliases w:val="Heading 3 Char1"/>
    <w:basedOn w:val="Normal"/>
    <w:next w:val="Normal"/>
    <w:link w:val="Heading3Char"/>
    <w:qFormat/>
    <w:rsid w:val="00C329A0"/>
    <w:pPr>
      <w:keepNext/>
      <w:numPr>
        <w:ilvl w:val="2"/>
        <w:numId w:val="1"/>
      </w:numPr>
      <w:tabs>
        <w:tab w:val="clear" w:pos="720"/>
      </w:tabs>
      <w:spacing w:before="120" w:after="0"/>
      <w:ind w:left="1134" w:hanging="567"/>
      <w:outlineLvl w:val="2"/>
    </w:pPr>
    <w:rPr>
      <w:b/>
    </w:rPr>
  </w:style>
  <w:style w:type="paragraph" w:styleId="Heading4">
    <w:name w:val="heading 4"/>
    <w:basedOn w:val="Normal"/>
    <w:next w:val="BodyText"/>
    <w:link w:val="Heading4Char"/>
    <w:qFormat/>
    <w:rsid w:val="00C329A0"/>
    <w:pPr>
      <w:keepNext/>
      <w:numPr>
        <w:ilvl w:val="3"/>
        <w:numId w:val="1"/>
      </w:numPr>
      <w:spacing w:before="120" w:after="0"/>
      <w:jc w:val="left"/>
      <w:outlineLvl w:val="3"/>
    </w:pPr>
    <w:rPr>
      <w:b/>
      <w:kern w:val="28"/>
      <w:lang w:val="en-US"/>
    </w:rPr>
  </w:style>
  <w:style w:type="paragraph" w:styleId="Heading5">
    <w:name w:val="heading 5"/>
    <w:aliases w:val="Heading 5 Char"/>
    <w:basedOn w:val="Normal"/>
    <w:next w:val="BodyText"/>
    <w:link w:val="Heading5Char1"/>
    <w:qFormat/>
    <w:rsid w:val="00C329A0"/>
    <w:pPr>
      <w:keepNext/>
      <w:spacing w:before="120" w:after="80"/>
      <w:outlineLvl w:val="4"/>
    </w:pPr>
    <w:rPr>
      <w:b/>
      <w:kern w:val="28"/>
      <w:lang w:val="en-US"/>
    </w:rPr>
  </w:style>
  <w:style w:type="paragraph" w:styleId="Heading6">
    <w:name w:val="heading 6"/>
    <w:basedOn w:val="Normal"/>
    <w:next w:val="BodyText"/>
    <w:link w:val="Heading6Char"/>
    <w:qFormat/>
    <w:rsid w:val="00C329A0"/>
    <w:pPr>
      <w:keepNext/>
      <w:numPr>
        <w:ilvl w:val="5"/>
        <w:numId w:val="1"/>
      </w:numPr>
      <w:spacing w:before="120" w:after="80"/>
      <w:outlineLvl w:val="5"/>
    </w:pPr>
    <w:rPr>
      <w:b/>
      <w:i/>
      <w:kern w:val="28"/>
      <w:lang w:val="en-US"/>
    </w:rPr>
  </w:style>
  <w:style w:type="paragraph" w:styleId="Heading7">
    <w:name w:val="heading 7"/>
    <w:basedOn w:val="Normal"/>
    <w:next w:val="BodyText"/>
    <w:link w:val="Heading7Char"/>
    <w:qFormat/>
    <w:rsid w:val="00C329A0"/>
    <w:pPr>
      <w:keepNext/>
      <w:numPr>
        <w:ilvl w:val="6"/>
        <w:numId w:val="1"/>
      </w:numPr>
      <w:spacing w:after="60"/>
      <w:outlineLvl w:val="6"/>
    </w:pPr>
    <w:rPr>
      <w:b/>
      <w:kern w:val="28"/>
      <w:lang w:val="en-US"/>
    </w:rPr>
  </w:style>
  <w:style w:type="paragraph" w:styleId="Heading8">
    <w:name w:val="heading 8"/>
    <w:basedOn w:val="Normal"/>
    <w:next w:val="BodyText"/>
    <w:link w:val="Heading8Char"/>
    <w:qFormat/>
    <w:rsid w:val="00C329A0"/>
    <w:pPr>
      <w:keepNext/>
      <w:numPr>
        <w:ilvl w:val="7"/>
        <w:numId w:val="1"/>
      </w:numPr>
      <w:spacing w:after="60"/>
      <w:outlineLvl w:val="7"/>
    </w:pPr>
    <w:rPr>
      <w:b/>
      <w:i/>
      <w:kern w:val="28"/>
      <w:lang w:val="en-US"/>
    </w:rPr>
  </w:style>
  <w:style w:type="paragraph" w:styleId="Heading9">
    <w:name w:val="heading 9"/>
    <w:basedOn w:val="Normal"/>
    <w:next w:val="BodyText"/>
    <w:link w:val="Heading9Char"/>
    <w:qFormat/>
    <w:rsid w:val="00C329A0"/>
    <w:pPr>
      <w:keepNext/>
      <w:numPr>
        <w:ilvl w:val="8"/>
        <w:numId w:val="1"/>
      </w:numPr>
      <w:spacing w:after="60"/>
      <w:outlineLvl w:val="8"/>
    </w:pPr>
    <w:rPr>
      <w:b/>
      <w:i/>
      <w:kern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730E4"/>
    <w:rPr>
      <w:rFonts w:ascii="Trebuchet MS" w:hAnsi="Trebuchet MS"/>
      <w:b/>
      <w:caps/>
      <w:kern w:val="28"/>
      <w:sz w:val="28"/>
    </w:rPr>
  </w:style>
  <w:style w:type="character" w:customStyle="1" w:styleId="Heading2Char">
    <w:name w:val="Heading 2 Char"/>
    <w:link w:val="Heading2"/>
    <w:uiPriority w:val="99"/>
    <w:locked/>
    <w:rsid w:val="00C329A0"/>
    <w:rPr>
      <w:rFonts w:ascii="Trebuchet MS" w:hAnsi="Trebuchet MS"/>
      <w:b/>
      <w:caps/>
      <w:sz w:val="20"/>
    </w:rPr>
  </w:style>
  <w:style w:type="character" w:customStyle="1" w:styleId="Heading3Char">
    <w:name w:val="Heading 3 Char"/>
    <w:aliases w:val="Heading 3 Char1 Char"/>
    <w:link w:val="Heading3"/>
    <w:uiPriority w:val="99"/>
    <w:locked/>
    <w:rsid w:val="00C329A0"/>
    <w:rPr>
      <w:rFonts w:ascii="Trebuchet MS" w:hAnsi="Trebuchet MS"/>
      <w:b/>
      <w:sz w:val="20"/>
    </w:rPr>
  </w:style>
  <w:style w:type="character" w:customStyle="1" w:styleId="Heading4Char">
    <w:name w:val="Heading 4 Char"/>
    <w:link w:val="Heading4"/>
    <w:uiPriority w:val="99"/>
    <w:locked/>
    <w:rsid w:val="000C54B1"/>
    <w:rPr>
      <w:rFonts w:ascii="Trebuchet MS" w:hAnsi="Trebuchet MS"/>
      <w:b/>
      <w:kern w:val="28"/>
      <w:sz w:val="20"/>
      <w:lang w:val="en-US"/>
    </w:rPr>
  </w:style>
  <w:style w:type="character" w:customStyle="1" w:styleId="Heading5Char1">
    <w:name w:val="Heading 5 Char1"/>
    <w:aliases w:val="Heading 5 Char Char"/>
    <w:link w:val="Heading5"/>
    <w:uiPriority w:val="99"/>
    <w:semiHidden/>
    <w:locked/>
    <w:rsid w:val="000C54B1"/>
    <w:rPr>
      <w:rFonts w:ascii="Calibri" w:hAnsi="Calibri" w:cs="Times New Roman"/>
      <w:b/>
      <w:bCs/>
      <w:i/>
      <w:iCs/>
      <w:sz w:val="26"/>
      <w:szCs w:val="26"/>
      <w:lang w:eastAsia="en-US"/>
    </w:rPr>
  </w:style>
  <w:style w:type="character" w:customStyle="1" w:styleId="Heading6Char">
    <w:name w:val="Heading 6 Char"/>
    <w:link w:val="Heading6"/>
    <w:uiPriority w:val="99"/>
    <w:locked/>
    <w:rsid w:val="000C54B1"/>
    <w:rPr>
      <w:rFonts w:ascii="Trebuchet MS" w:hAnsi="Trebuchet MS"/>
      <w:b/>
      <w:i/>
      <w:kern w:val="28"/>
      <w:sz w:val="20"/>
      <w:lang w:val="en-US"/>
    </w:rPr>
  </w:style>
  <w:style w:type="character" w:customStyle="1" w:styleId="Heading7Char">
    <w:name w:val="Heading 7 Char"/>
    <w:link w:val="Heading7"/>
    <w:uiPriority w:val="99"/>
    <w:locked/>
    <w:rsid w:val="000C54B1"/>
    <w:rPr>
      <w:rFonts w:ascii="Trebuchet MS" w:hAnsi="Trebuchet MS"/>
      <w:b/>
      <w:kern w:val="28"/>
      <w:sz w:val="20"/>
      <w:lang w:val="en-US"/>
    </w:rPr>
  </w:style>
  <w:style w:type="character" w:customStyle="1" w:styleId="Heading8Char">
    <w:name w:val="Heading 8 Char"/>
    <w:link w:val="Heading8"/>
    <w:uiPriority w:val="99"/>
    <w:locked/>
    <w:rsid w:val="000C54B1"/>
    <w:rPr>
      <w:rFonts w:ascii="Trebuchet MS" w:hAnsi="Trebuchet MS"/>
      <w:b/>
      <w:i/>
      <w:kern w:val="28"/>
      <w:sz w:val="20"/>
      <w:lang w:val="en-US"/>
    </w:rPr>
  </w:style>
  <w:style w:type="character" w:customStyle="1" w:styleId="Heading9Char">
    <w:name w:val="Heading 9 Char"/>
    <w:link w:val="Heading9"/>
    <w:uiPriority w:val="99"/>
    <w:locked/>
    <w:rsid w:val="000C54B1"/>
    <w:rPr>
      <w:rFonts w:ascii="Trebuchet MS" w:hAnsi="Trebuchet MS"/>
      <w:b/>
      <w:i/>
      <w:kern w:val="28"/>
      <w:sz w:val="20"/>
      <w:lang w:val="en-US"/>
    </w:rPr>
  </w:style>
  <w:style w:type="paragraph" w:styleId="BodyText">
    <w:name w:val="Body Text"/>
    <w:aliases w:val="Body Text Char"/>
    <w:basedOn w:val="Normal"/>
    <w:link w:val="BodyTextChar1"/>
    <w:uiPriority w:val="99"/>
    <w:rsid w:val="00C329A0"/>
    <w:pPr>
      <w:spacing w:after="160"/>
    </w:pPr>
    <w:rPr>
      <w:lang w:val="en-US"/>
    </w:rPr>
  </w:style>
  <w:style w:type="character" w:customStyle="1" w:styleId="BodyTextChar1">
    <w:name w:val="Body Text Char1"/>
    <w:aliases w:val="Body Text Char Char"/>
    <w:link w:val="BodyText"/>
    <w:locked/>
    <w:rsid w:val="000C54B1"/>
    <w:rPr>
      <w:rFonts w:ascii="Arial" w:hAnsi="Arial" w:cs="Times New Roman"/>
      <w:sz w:val="20"/>
      <w:szCs w:val="20"/>
      <w:lang w:eastAsia="en-US"/>
    </w:rPr>
  </w:style>
  <w:style w:type="paragraph" w:styleId="ListBullet">
    <w:name w:val="List Bullet"/>
    <w:basedOn w:val="Normal"/>
    <w:uiPriority w:val="99"/>
    <w:rsid w:val="00C329A0"/>
    <w:pPr>
      <w:spacing w:before="60" w:after="60"/>
      <w:ind w:left="720" w:hanging="720"/>
    </w:pPr>
  </w:style>
  <w:style w:type="paragraph" w:styleId="List">
    <w:name w:val="List"/>
    <w:basedOn w:val="Normal"/>
    <w:uiPriority w:val="99"/>
    <w:rsid w:val="00C329A0"/>
    <w:pPr>
      <w:spacing w:before="120"/>
      <w:ind w:left="720" w:hanging="720"/>
    </w:pPr>
  </w:style>
  <w:style w:type="paragraph" w:styleId="List2">
    <w:name w:val="List 2"/>
    <w:basedOn w:val="Normal"/>
    <w:uiPriority w:val="99"/>
    <w:rsid w:val="00C329A0"/>
    <w:pPr>
      <w:spacing w:before="120"/>
      <w:ind w:left="720" w:right="720" w:hanging="720"/>
    </w:pPr>
  </w:style>
  <w:style w:type="paragraph" w:styleId="Footer">
    <w:name w:val="footer"/>
    <w:basedOn w:val="BodyText"/>
    <w:link w:val="FooterChar"/>
    <w:uiPriority w:val="99"/>
    <w:rsid w:val="00C329A0"/>
    <w:pPr>
      <w:tabs>
        <w:tab w:val="center" w:pos="4153"/>
        <w:tab w:val="right" w:pos="8306"/>
      </w:tabs>
      <w:spacing w:before="0" w:after="0"/>
    </w:pPr>
    <w:rPr>
      <w:sz w:val="16"/>
    </w:rPr>
  </w:style>
  <w:style w:type="character" w:customStyle="1" w:styleId="FooterChar">
    <w:name w:val="Footer Char"/>
    <w:link w:val="Footer"/>
    <w:uiPriority w:val="99"/>
    <w:locked/>
    <w:rsid w:val="00C329A0"/>
    <w:rPr>
      <w:rFonts w:ascii="Arial" w:hAnsi="Arial" w:cs="Times New Roman"/>
      <w:sz w:val="16"/>
    </w:rPr>
  </w:style>
  <w:style w:type="paragraph" w:styleId="FootnoteText">
    <w:name w:val="footnote text"/>
    <w:basedOn w:val="Normal"/>
    <w:link w:val="FootnoteTextChar"/>
    <w:uiPriority w:val="99"/>
    <w:semiHidden/>
    <w:rsid w:val="00C329A0"/>
  </w:style>
  <w:style w:type="character" w:customStyle="1" w:styleId="FootnoteTextChar">
    <w:name w:val="Footnote Text Char"/>
    <w:link w:val="FootnoteText"/>
    <w:uiPriority w:val="99"/>
    <w:semiHidden/>
    <w:locked/>
    <w:rsid w:val="000C54B1"/>
    <w:rPr>
      <w:rFonts w:ascii="Arial" w:hAnsi="Arial" w:cs="Times New Roman"/>
      <w:sz w:val="20"/>
      <w:szCs w:val="20"/>
      <w:lang w:eastAsia="en-US"/>
    </w:rPr>
  </w:style>
  <w:style w:type="paragraph" w:styleId="ListNumber">
    <w:name w:val="List Number"/>
    <w:basedOn w:val="Normal"/>
    <w:uiPriority w:val="99"/>
    <w:rsid w:val="00C329A0"/>
    <w:pPr>
      <w:spacing w:before="60" w:after="60"/>
      <w:ind w:left="720" w:hanging="720"/>
    </w:pPr>
  </w:style>
  <w:style w:type="character" w:styleId="PageNumber">
    <w:name w:val="page number"/>
    <w:uiPriority w:val="99"/>
    <w:rsid w:val="00C329A0"/>
    <w:rPr>
      <w:rFonts w:ascii="Times New Roman" w:hAnsi="Times New Roman" w:cs="Times New Roman"/>
      <w:position w:val="0"/>
      <w:sz w:val="16"/>
      <w:vertAlign w:val="baseline"/>
    </w:rPr>
  </w:style>
  <w:style w:type="paragraph" w:styleId="Header">
    <w:name w:val="header"/>
    <w:basedOn w:val="BodyText"/>
    <w:link w:val="HeaderChar"/>
    <w:uiPriority w:val="99"/>
    <w:rsid w:val="00C329A0"/>
    <w:pPr>
      <w:keepLines/>
      <w:tabs>
        <w:tab w:val="center" w:pos="4320"/>
        <w:tab w:val="right" w:pos="8640"/>
      </w:tabs>
      <w:spacing w:before="0" w:after="0"/>
    </w:pPr>
    <w:rPr>
      <w:sz w:val="16"/>
    </w:rPr>
  </w:style>
  <w:style w:type="character" w:customStyle="1" w:styleId="HeaderChar">
    <w:name w:val="Header Char"/>
    <w:link w:val="Header"/>
    <w:uiPriority w:val="99"/>
    <w:locked/>
    <w:rsid w:val="00F334EA"/>
    <w:rPr>
      <w:rFonts w:ascii="Arial" w:hAnsi="Arial" w:cs="Times New Roman"/>
      <w:sz w:val="16"/>
      <w:lang w:val="en-US" w:eastAsia="en-US"/>
    </w:rPr>
  </w:style>
  <w:style w:type="character" w:styleId="CommentReference">
    <w:name w:val="annotation reference"/>
    <w:uiPriority w:val="99"/>
    <w:semiHidden/>
    <w:rsid w:val="00C329A0"/>
    <w:rPr>
      <w:rFonts w:cs="Times New Roman"/>
      <w:sz w:val="16"/>
    </w:rPr>
  </w:style>
  <w:style w:type="paragraph" w:styleId="CommentText">
    <w:name w:val="annotation text"/>
    <w:basedOn w:val="Normal"/>
    <w:link w:val="CommentTextChar1"/>
    <w:uiPriority w:val="99"/>
    <w:semiHidden/>
    <w:rsid w:val="00C329A0"/>
  </w:style>
  <w:style w:type="character" w:customStyle="1" w:styleId="CommentTextChar">
    <w:name w:val="Comment Text Char"/>
    <w:uiPriority w:val="99"/>
    <w:semiHidden/>
    <w:locked/>
    <w:rsid w:val="00C329A0"/>
    <w:rPr>
      <w:rFonts w:ascii="Arial" w:hAnsi="Arial" w:cs="Times New Roman"/>
      <w:lang w:eastAsia="en-US"/>
    </w:rPr>
  </w:style>
  <w:style w:type="paragraph" w:styleId="TOC1">
    <w:name w:val="toc 1"/>
    <w:basedOn w:val="Normal"/>
    <w:next w:val="Normal"/>
    <w:uiPriority w:val="39"/>
    <w:qFormat/>
    <w:rsid w:val="00C329A0"/>
    <w:pPr>
      <w:spacing w:before="120"/>
      <w:ind w:left="0"/>
      <w:jc w:val="left"/>
    </w:pPr>
    <w:rPr>
      <w:rFonts w:ascii="Calibri" w:hAnsi="Calibri"/>
      <w:b/>
      <w:bCs/>
      <w:caps/>
      <w:szCs w:val="20"/>
    </w:rPr>
  </w:style>
  <w:style w:type="paragraph" w:styleId="TOC2">
    <w:name w:val="toc 2"/>
    <w:basedOn w:val="Normal"/>
    <w:next w:val="Normal"/>
    <w:uiPriority w:val="39"/>
    <w:qFormat/>
    <w:rsid w:val="00C329A0"/>
    <w:pPr>
      <w:spacing w:before="0" w:after="0"/>
      <w:ind w:left="200"/>
      <w:jc w:val="left"/>
    </w:pPr>
    <w:rPr>
      <w:rFonts w:ascii="Calibri" w:hAnsi="Calibri"/>
      <w:smallCaps/>
      <w:szCs w:val="20"/>
    </w:rPr>
  </w:style>
  <w:style w:type="paragraph" w:styleId="TOC3">
    <w:name w:val="toc 3"/>
    <w:basedOn w:val="Normal"/>
    <w:next w:val="Normal"/>
    <w:uiPriority w:val="39"/>
    <w:qFormat/>
    <w:rsid w:val="00C329A0"/>
    <w:pPr>
      <w:spacing w:before="0" w:after="0"/>
      <w:ind w:left="400"/>
      <w:jc w:val="left"/>
    </w:pPr>
    <w:rPr>
      <w:rFonts w:ascii="Calibri" w:hAnsi="Calibri"/>
      <w:i/>
      <w:iCs/>
      <w:szCs w:val="20"/>
    </w:rPr>
  </w:style>
  <w:style w:type="paragraph" w:styleId="TOC4">
    <w:name w:val="toc 4"/>
    <w:basedOn w:val="Normal"/>
    <w:next w:val="Normal"/>
    <w:uiPriority w:val="39"/>
    <w:rsid w:val="00C329A0"/>
    <w:pPr>
      <w:spacing w:before="0" w:after="0"/>
      <w:ind w:left="600"/>
      <w:jc w:val="left"/>
    </w:pPr>
    <w:rPr>
      <w:rFonts w:ascii="Calibri" w:hAnsi="Calibri"/>
      <w:sz w:val="18"/>
      <w:szCs w:val="18"/>
    </w:rPr>
  </w:style>
  <w:style w:type="paragraph" w:styleId="TOC5">
    <w:name w:val="toc 5"/>
    <w:basedOn w:val="Normal"/>
    <w:next w:val="Normal"/>
    <w:uiPriority w:val="99"/>
    <w:semiHidden/>
    <w:rsid w:val="00C329A0"/>
    <w:pPr>
      <w:spacing w:before="0" w:after="0"/>
      <w:ind w:left="800"/>
      <w:jc w:val="left"/>
    </w:pPr>
    <w:rPr>
      <w:rFonts w:ascii="Calibri" w:hAnsi="Calibri"/>
      <w:sz w:val="18"/>
      <w:szCs w:val="18"/>
    </w:rPr>
  </w:style>
  <w:style w:type="paragraph" w:styleId="TOC6">
    <w:name w:val="toc 6"/>
    <w:basedOn w:val="Normal"/>
    <w:next w:val="Normal"/>
    <w:uiPriority w:val="99"/>
    <w:semiHidden/>
    <w:rsid w:val="00C329A0"/>
    <w:pPr>
      <w:spacing w:before="0" w:after="0"/>
      <w:ind w:left="1000"/>
      <w:jc w:val="left"/>
    </w:pPr>
    <w:rPr>
      <w:rFonts w:ascii="Calibri" w:hAnsi="Calibri"/>
      <w:sz w:val="18"/>
      <w:szCs w:val="18"/>
    </w:rPr>
  </w:style>
  <w:style w:type="paragraph" w:styleId="TOC7">
    <w:name w:val="toc 7"/>
    <w:basedOn w:val="Normal"/>
    <w:next w:val="Normal"/>
    <w:uiPriority w:val="99"/>
    <w:semiHidden/>
    <w:rsid w:val="00C329A0"/>
    <w:pPr>
      <w:spacing w:before="0" w:after="0"/>
      <w:ind w:left="1200"/>
      <w:jc w:val="left"/>
    </w:pPr>
    <w:rPr>
      <w:rFonts w:ascii="Calibri" w:hAnsi="Calibri"/>
      <w:sz w:val="18"/>
      <w:szCs w:val="18"/>
    </w:rPr>
  </w:style>
  <w:style w:type="paragraph" w:styleId="TOC8">
    <w:name w:val="toc 8"/>
    <w:basedOn w:val="Normal"/>
    <w:next w:val="Normal"/>
    <w:uiPriority w:val="99"/>
    <w:semiHidden/>
    <w:rsid w:val="00C329A0"/>
    <w:pPr>
      <w:spacing w:before="0" w:after="0"/>
      <w:ind w:left="1400"/>
      <w:jc w:val="left"/>
    </w:pPr>
    <w:rPr>
      <w:rFonts w:ascii="Calibri" w:hAnsi="Calibri"/>
      <w:sz w:val="18"/>
      <w:szCs w:val="18"/>
    </w:rPr>
  </w:style>
  <w:style w:type="paragraph" w:styleId="TOC9">
    <w:name w:val="toc 9"/>
    <w:basedOn w:val="Normal"/>
    <w:next w:val="Normal"/>
    <w:uiPriority w:val="99"/>
    <w:semiHidden/>
    <w:rsid w:val="00C329A0"/>
    <w:pPr>
      <w:spacing w:before="0" w:after="0"/>
      <w:ind w:left="1600"/>
      <w:jc w:val="left"/>
    </w:pPr>
    <w:rPr>
      <w:rFonts w:ascii="Calibri" w:hAnsi="Calibri"/>
      <w:sz w:val="18"/>
      <w:szCs w:val="18"/>
    </w:rPr>
  </w:style>
  <w:style w:type="paragraph" w:styleId="Caption">
    <w:name w:val="caption"/>
    <w:basedOn w:val="Normal"/>
    <w:next w:val="BodyText"/>
    <w:uiPriority w:val="35"/>
    <w:qFormat/>
    <w:rsid w:val="00C329A0"/>
    <w:pPr>
      <w:spacing w:before="120" w:line="288" w:lineRule="auto"/>
    </w:pPr>
    <w:rPr>
      <w:b/>
      <w:sz w:val="22"/>
    </w:rPr>
  </w:style>
  <w:style w:type="paragraph" w:styleId="BodyText2">
    <w:name w:val="Body Text 2"/>
    <w:basedOn w:val="Normal"/>
    <w:link w:val="BodyText2Char"/>
    <w:uiPriority w:val="99"/>
    <w:rsid w:val="00C329A0"/>
    <w:rPr>
      <w:color w:val="000000"/>
    </w:rPr>
  </w:style>
  <w:style w:type="character" w:customStyle="1" w:styleId="BodyText2Char">
    <w:name w:val="Body Text 2 Char"/>
    <w:link w:val="BodyText2"/>
    <w:uiPriority w:val="99"/>
    <w:locked/>
    <w:rsid w:val="00C329A0"/>
    <w:rPr>
      <w:rFonts w:ascii="Arial" w:hAnsi="Arial" w:cs="Times New Roman"/>
      <w:color w:val="000000"/>
      <w:sz w:val="24"/>
      <w:lang w:val="et-EE" w:eastAsia="en-US"/>
    </w:rPr>
  </w:style>
  <w:style w:type="paragraph" w:styleId="BodyText3">
    <w:name w:val="Body Text 3"/>
    <w:basedOn w:val="Normal"/>
    <w:link w:val="BodyText3Char"/>
    <w:uiPriority w:val="99"/>
    <w:rsid w:val="00C329A0"/>
    <w:rPr>
      <w:noProof/>
      <w:color w:val="FF0000"/>
    </w:rPr>
  </w:style>
  <w:style w:type="character" w:customStyle="1" w:styleId="BodyText3Char">
    <w:name w:val="Body Text 3 Char"/>
    <w:link w:val="BodyText3"/>
    <w:uiPriority w:val="99"/>
    <w:semiHidden/>
    <w:locked/>
    <w:rsid w:val="000C54B1"/>
    <w:rPr>
      <w:rFonts w:ascii="Arial" w:hAnsi="Arial" w:cs="Times New Roman"/>
      <w:sz w:val="16"/>
      <w:szCs w:val="16"/>
      <w:lang w:eastAsia="en-US"/>
    </w:rPr>
  </w:style>
  <w:style w:type="paragraph" w:customStyle="1" w:styleId="C1PlainText">
    <w:name w:val="C1 Plain Text"/>
    <w:basedOn w:val="Normal"/>
    <w:uiPriority w:val="99"/>
    <w:rsid w:val="00C329A0"/>
    <w:pPr>
      <w:overflowPunct w:val="0"/>
      <w:autoSpaceDE w:val="0"/>
      <w:autoSpaceDN w:val="0"/>
      <w:adjustRightInd w:val="0"/>
      <w:spacing w:after="80"/>
      <w:ind w:left="1296"/>
      <w:textAlignment w:val="baseline"/>
    </w:pPr>
    <w:rPr>
      <w:rFonts w:ascii="Times New Roman" w:hAnsi="Times New Roman"/>
    </w:rPr>
  </w:style>
  <w:style w:type="paragraph" w:customStyle="1" w:styleId="A">
    <w:name w:val="A"/>
    <w:basedOn w:val="Normal"/>
    <w:uiPriority w:val="99"/>
    <w:rsid w:val="00C329A0"/>
    <w:pPr>
      <w:tabs>
        <w:tab w:val="left" w:pos="1701"/>
        <w:tab w:val="left" w:pos="2268"/>
        <w:tab w:val="right" w:pos="8789"/>
      </w:tabs>
      <w:spacing w:before="0" w:after="0"/>
      <w:ind w:left="1134"/>
      <w:jc w:val="left"/>
    </w:pPr>
    <w:rPr>
      <w:rFonts w:ascii="Times New Roman" w:hAnsi="Times New Roman" w:cs="Arial"/>
      <w:bCs/>
      <w:kern w:val="32"/>
      <w:szCs w:val="32"/>
    </w:rPr>
  </w:style>
  <w:style w:type="paragraph" w:customStyle="1" w:styleId="Table">
    <w:name w:val="Table"/>
    <w:basedOn w:val="BodyText"/>
    <w:uiPriority w:val="99"/>
    <w:rsid w:val="00C329A0"/>
    <w:pPr>
      <w:numPr>
        <w:numId w:val="2"/>
      </w:numPr>
      <w:tabs>
        <w:tab w:val="clear" w:pos="1979"/>
        <w:tab w:val="num" w:pos="900"/>
      </w:tabs>
      <w:spacing w:before="60" w:after="0"/>
      <w:ind w:left="900" w:hanging="360"/>
    </w:pPr>
    <w:rPr>
      <w:sz w:val="22"/>
      <w:lang w:val="en-GB"/>
    </w:rPr>
  </w:style>
  <w:style w:type="paragraph" w:customStyle="1" w:styleId="Normal-list">
    <w:name w:val="Normal-list"/>
    <w:basedOn w:val="Normal"/>
    <w:rsid w:val="00C329A0"/>
    <w:pPr>
      <w:numPr>
        <w:numId w:val="3"/>
      </w:numPr>
      <w:tabs>
        <w:tab w:val="clear" w:pos="1080"/>
        <w:tab w:val="num" w:pos="1440"/>
      </w:tabs>
      <w:suppressAutoHyphens/>
      <w:spacing w:before="120" w:after="0"/>
      <w:ind w:left="1440" w:hanging="540"/>
    </w:pPr>
    <w:rPr>
      <w:sz w:val="22"/>
    </w:rPr>
  </w:style>
  <w:style w:type="paragraph" w:customStyle="1" w:styleId="Normal-under">
    <w:name w:val="Normal-under"/>
    <w:basedOn w:val="Normal"/>
    <w:rsid w:val="00C329A0"/>
    <w:pPr>
      <w:numPr>
        <w:ilvl w:val="1"/>
        <w:numId w:val="3"/>
      </w:numPr>
      <w:tabs>
        <w:tab w:val="clear" w:pos="1440"/>
        <w:tab w:val="num" w:pos="2340"/>
      </w:tabs>
      <w:spacing w:before="120" w:after="0"/>
      <w:ind w:left="2340"/>
    </w:pPr>
    <w:rPr>
      <w:sz w:val="22"/>
    </w:rPr>
  </w:style>
  <w:style w:type="paragraph" w:styleId="BodyTextIndent">
    <w:name w:val="Body Text Indent"/>
    <w:basedOn w:val="Normal"/>
    <w:link w:val="BodyTextIndentChar"/>
    <w:uiPriority w:val="99"/>
    <w:rsid w:val="00C329A0"/>
    <w:pPr>
      <w:ind w:firstLine="720"/>
    </w:pPr>
    <w:rPr>
      <w:noProof/>
      <w:color w:val="33CCCC"/>
    </w:rPr>
  </w:style>
  <w:style w:type="character" w:customStyle="1" w:styleId="BodyTextIndentChar">
    <w:name w:val="Body Text Indent Char"/>
    <w:link w:val="BodyTextIndent"/>
    <w:uiPriority w:val="99"/>
    <w:semiHidden/>
    <w:locked/>
    <w:rsid w:val="000C54B1"/>
    <w:rPr>
      <w:rFonts w:ascii="Arial" w:hAnsi="Arial" w:cs="Times New Roman"/>
      <w:sz w:val="20"/>
      <w:szCs w:val="20"/>
      <w:lang w:eastAsia="en-US"/>
    </w:rPr>
  </w:style>
  <w:style w:type="paragraph" w:styleId="BodyTextIndent2">
    <w:name w:val="Body Text Indent 2"/>
    <w:basedOn w:val="Normal"/>
    <w:link w:val="BodyTextIndent2Char"/>
    <w:uiPriority w:val="99"/>
    <w:rsid w:val="00C329A0"/>
    <w:pPr>
      <w:spacing w:before="0" w:after="0" w:line="360" w:lineRule="auto"/>
      <w:ind w:firstLine="720"/>
    </w:pPr>
    <w:rPr>
      <w:rFonts w:ascii="Times New Roman" w:hAnsi="Times New Roman"/>
    </w:rPr>
  </w:style>
  <w:style w:type="character" w:customStyle="1" w:styleId="BodyTextIndent2Char">
    <w:name w:val="Body Text Indent 2 Char"/>
    <w:link w:val="BodyTextIndent2"/>
    <w:uiPriority w:val="99"/>
    <w:semiHidden/>
    <w:locked/>
    <w:rsid w:val="000C54B1"/>
    <w:rPr>
      <w:rFonts w:ascii="Arial" w:hAnsi="Arial" w:cs="Times New Roman"/>
      <w:sz w:val="20"/>
      <w:szCs w:val="20"/>
      <w:lang w:eastAsia="en-US"/>
    </w:rPr>
  </w:style>
  <w:style w:type="paragraph" w:styleId="BodyTextIndent3">
    <w:name w:val="Body Text Indent 3"/>
    <w:basedOn w:val="Normal"/>
    <w:link w:val="BodyTextIndent3Char"/>
    <w:uiPriority w:val="99"/>
    <w:rsid w:val="00C329A0"/>
    <w:pPr>
      <w:ind w:left="360"/>
    </w:pPr>
    <w:rPr>
      <w:lang w:val="en-US"/>
    </w:rPr>
  </w:style>
  <w:style w:type="character" w:customStyle="1" w:styleId="BodyTextIndent3Char">
    <w:name w:val="Body Text Indent 3 Char"/>
    <w:link w:val="BodyTextIndent3"/>
    <w:uiPriority w:val="99"/>
    <w:semiHidden/>
    <w:locked/>
    <w:rsid w:val="000C54B1"/>
    <w:rPr>
      <w:rFonts w:ascii="Arial" w:hAnsi="Arial" w:cs="Times New Roman"/>
      <w:sz w:val="16"/>
      <w:szCs w:val="16"/>
      <w:lang w:eastAsia="en-US"/>
    </w:rPr>
  </w:style>
  <w:style w:type="paragraph" w:customStyle="1" w:styleId="WW-BodyText3">
    <w:name w:val="WW-Body Text 3"/>
    <w:basedOn w:val="Normal"/>
    <w:uiPriority w:val="99"/>
    <w:rsid w:val="00C329A0"/>
    <w:pPr>
      <w:suppressAutoHyphens/>
      <w:overflowPunct w:val="0"/>
      <w:autoSpaceDE w:val="0"/>
      <w:autoSpaceDN w:val="0"/>
      <w:adjustRightInd w:val="0"/>
      <w:spacing w:before="0" w:after="0"/>
      <w:jc w:val="left"/>
      <w:textAlignment w:val="baseline"/>
    </w:pPr>
    <w:rPr>
      <w:rFonts w:ascii="Times New Roman" w:hAnsi="Times New Roman"/>
      <w:noProof/>
    </w:rPr>
  </w:style>
  <w:style w:type="paragraph" w:styleId="Title">
    <w:name w:val="Title"/>
    <w:basedOn w:val="Normal"/>
    <w:link w:val="TitleChar"/>
    <w:uiPriority w:val="99"/>
    <w:qFormat/>
    <w:rsid w:val="00C329A0"/>
    <w:pPr>
      <w:spacing w:before="0" w:after="0"/>
      <w:jc w:val="center"/>
    </w:pPr>
    <w:rPr>
      <w:rFonts w:ascii="Times New Roman" w:hAnsi="Times New Roman"/>
      <w:b/>
    </w:rPr>
  </w:style>
  <w:style w:type="character" w:customStyle="1" w:styleId="TitleChar">
    <w:name w:val="Title Char"/>
    <w:link w:val="Title"/>
    <w:uiPriority w:val="99"/>
    <w:locked/>
    <w:rsid w:val="000C54B1"/>
    <w:rPr>
      <w:rFonts w:ascii="Cambria" w:hAnsi="Cambria" w:cs="Times New Roman"/>
      <w:b/>
      <w:bCs/>
      <w:kern w:val="28"/>
      <w:sz w:val="32"/>
      <w:szCs w:val="32"/>
      <w:lang w:eastAsia="en-US"/>
    </w:rPr>
  </w:style>
  <w:style w:type="character" w:customStyle="1" w:styleId="KorrUK">
    <w:name w:val="KorrUK"/>
    <w:uiPriority w:val="99"/>
    <w:rsid w:val="00C329A0"/>
    <w:rPr>
      <w:rFonts w:ascii="Univers" w:hAnsi="Univers"/>
      <w:sz w:val="22"/>
      <w:lang w:val="en-GB"/>
    </w:rPr>
  </w:style>
  <w:style w:type="paragraph" w:styleId="Subtitle">
    <w:name w:val="Subtitle"/>
    <w:basedOn w:val="Normal"/>
    <w:link w:val="SubtitleChar"/>
    <w:uiPriority w:val="99"/>
    <w:qFormat/>
    <w:rsid w:val="00C329A0"/>
    <w:pPr>
      <w:spacing w:before="0" w:after="0"/>
    </w:pPr>
    <w:rPr>
      <w:rFonts w:ascii="Times New Roman" w:hAnsi="Times New Roman"/>
      <w:b/>
      <w:bCs/>
      <w:i/>
      <w:iCs/>
      <w:lang w:val="en-GB"/>
    </w:rPr>
  </w:style>
  <w:style w:type="character" w:customStyle="1" w:styleId="SubtitleChar">
    <w:name w:val="Subtitle Char"/>
    <w:link w:val="Subtitle"/>
    <w:uiPriority w:val="99"/>
    <w:locked/>
    <w:rsid w:val="000C54B1"/>
    <w:rPr>
      <w:rFonts w:ascii="Cambria" w:hAnsi="Cambria" w:cs="Times New Roman"/>
      <w:sz w:val="24"/>
      <w:szCs w:val="24"/>
      <w:lang w:eastAsia="en-US"/>
    </w:rPr>
  </w:style>
  <w:style w:type="paragraph" w:styleId="NormalWeb">
    <w:name w:val="Normal (Web)"/>
    <w:basedOn w:val="Normal"/>
    <w:uiPriority w:val="99"/>
    <w:rsid w:val="00C329A0"/>
    <w:pPr>
      <w:spacing w:before="100" w:beforeAutospacing="1" w:after="100" w:afterAutospacing="1"/>
      <w:jc w:val="left"/>
    </w:pPr>
    <w:rPr>
      <w:rFonts w:ascii="Arial Unicode MS" w:hAnsi="Arial Unicode MS" w:cs="Arial Unicode MS"/>
      <w:szCs w:val="24"/>
      <w:lang w:val="en-US"/>
    </w:rPr>
  </w:style>
  <w:style w:type="character" w:styleId="Hyperlink">
    <w:name w:val="Hyperlink"/>
    <w:uiPriority w:val="99"/>
    <w:rsid w:val="00C329A0"/>
    <w:rPr>
      <w:rFonts w:cs="Times New Roman"/>
      <w:color w:val="0000FF"/>
      <w:u w:val="single"/>
    </w:rPr>
  </w:style>
  <w:style w:type="paragraph" w:customStyle="1" w:styleId="Text">
    <w:name w:val="Text"/>
    <w:basedOn w:val="Normal"/>
    <w:uiPriority w:val="99"/>
    <w:rsid w:val="00C329A0"/>
    <w:pPr>
      <w:spacing w:before="120" w:after="0"/>
      <w:jc w:val="left"/>
    </w:pPr>
    <w:rPr>
      <w:rFonts w:ascii="Times New Roman" w:hAnsi="Times New Roman"/>
      <w:lang w:val="en-GB"/>
    </w:rPr>
  </w:style>
  <w:style w:type="paragraph" w:customStyle="1" w:styleId="Bullet">
    <w:name w:val="Bullet"/>
    <w:basedOn w:val="Normal"/>
    <w:uiPriority w:val="99"/>
    <w:rsid w:val="00C329A0"/>
    <w:pPr>
      <w:tabs>
        <w:tab w:val="left" w:pos="680"/>
        <w:tab w:val="num" w:pos="1134"/>
      </w:tabs>
      <w:spacing w:before="120" w:after="180"/>
      <w:ind w:left="1134" w:hanging="567"/>
    </w:pPr>
    <w:rPr>
      <w:rFonts w:ascii="Times New Roman" w:hAnsi="Times New Roman"/>
      <w:lang w:val="en-GB"/>
    </w:rPr>
  </w:style>
  <w:style w:type="paragraph" w:customStyle="1" w:styleId="font5">
    <w:name w:val="font5"/>
    <w:basedOn w:val="Normal"/>
    <w:uiPriority w:val="99"/>
    <w:rsid w:val="00C329A0"/>
    <w:pPr>
      <w:spacing w:before="100" w:beforeAutospacing="1" w:after="100" w:afterAutospacing="1"/>
      <w:jc w:val="left"/>
    </w:pPr>
    <w:rPr>
      <w:rFonts w:cs="Arial"/>
      <w:b/>
      <w:bCs/>
      <w:lang w:val="en-GB"/>
    </w:rPr>
  </w:style>
  <w:style w:type="paragraph" w:customStyle="1" w:styleId="xl24">
    <w:name w:val="xl24"/>
    <w:basedOn w:val="Normal"/>
    <w:uiPriority w:val="99"/>
    <w:rsid w:val="00C329A0"/>
    <w:pPr>
      <w:pBdr>
        <w:top w:val="double" w:sz="6"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5">
    <w:name w:val="xl25"/>
    <w:basedOn w:val="Normal"/>
    <w:uiPriority w:val="99"/>
    <w:rsid w:val="00C329A0"/>
    <w:pPr>
      <w:pBdr>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26">
    <w:name w:val="xl26"/>
    <w:basedOn w:val="Normal"/>
    <w:uiPriority w:val="99"/>
    <w:rsid w:val="00C329A0"/>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7">
    <w:name w:val="xl27"/>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8">
    <w:name w:val="xl28"/>
    <w:basedOn w:val="Normal"/>
    <w:uiPriority w:val="99"/>
    <w:rsid w:val="00C329A0"/>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9">
    <w:name w:val="xl29"/>
    <w:basedOn w:val="Normal"/>
    <w:uiPriority w:val="99"/>
    <w:rsid w:val="00C329A0"/>
    <w:pPr>
      <w:pBdr>
        <w:top w:val="double" w:sz="6" w:space="0" w:color="auto"/>
        <w:left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0">
    <w:name w:val="xl30"/>
    <w:basedOn w:val="Normal"/>
    <w:uiPriority w:val="99"/>
    <w:rsid w:val="00C329A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1">
    <w:name w:val="xl31"/>
    <w:basedOn w:val="Normal"/>
    <w:uiPriority w:val="99"/>
    <w:rsid w:val="00C329A0"/>
    <w:pPr>
      <w:pBdr>
        <w:top w:val="single" w:sz="4" w:space="0" w:color="auto"/>
        <w:left w:val="single" w:sz="4"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2">
    <w:name w:val="xl32"/>
    <w:basedOn w:val="Normal"/>
    <w:uiPriority w:val="99"/>
    <w:rsid w:val="00C329A0"/>
    <w:pPr>
      <w:pBdr>
        <w:top w:val="single" w:sz="8" w:space="0" w:color="auto"/>
        <w:bottom w:val="single" w:sz="8" w:space="0" w:color="auto"/>
        <w:right w:val="single" w:sz="8" w:space="0" w:color="auto"/>
      </w:pBdr>
      <w:spacing w:before="100" w:beforeAutospacing="1" w:after="100" w:afterAutospacing="1"/>
      <w:jc w:val="center"/>
    </w:pPr>
    <w:rPr>
      <w:rFonts w:cs="Arial"/>
      <w:b/>
      <w:bCs/>
      <w:szCs w:val="24"/>
      <w:lang w:val="en-GB"/>
    </w:rPr>
  </w:style>
  <w:style w:type="paragraph" w:customStyle="1" w:styleId="xl33">
    <w:name w:val="xl33"/>
    <w:basedOn w:val="Normal"/>
    <w:uiPriority w:val="99"/>
    <w:rsid w:val="00C329A0"/>
    <w:pPr>
      <w:pBdr>
        <w:top w:val="single" w:sz="4" w:space="0" w:color="auto"/>
        <w:bottom w:val="single" w:sz="8" w:space="0" w:color="auto"/>
        <w:right w:val="single" w:sz="4" w:space="0" w:color="auto"/>
      </w:pBdr>
      <w:spacing w:before="100" w:beforeAutospacing="1" w:after="100" w:afterAutospacing="1"/>
      <w:jc w:val="left"/>
    </w:pPr>
    <w:rPr>
      <w:rFonts w:ascii="Arial Unicode MS" w:hAnsi="Arial Unicode MS" w:cs="Arial Unicode MS"/>
      <w:szCs w:val="24"/>
      <w:lang w:val="en-GB"/>
    </w:rPr>
  </w:style>
  <w:style w:type="paragraph" w:customStyle="1" w:styleId="xl34">
    <w:name w:val="xl34"/>
    <w:basedOn w:val="Normal"/>
    <w:uiPriority w:val="99"/>
    <w:rsid w:val="00C329A0"/>
    <w:pPr>
      <w:pBdr>
        <w:top w:val="single" w:sz="4" w:space="0" w:color="auto"/>
        <w:left w:val="single" w:sz="4" w:space="0" w:color="auto"/>
        <w:bottom w:val="single" w:sz="8" w:space="0" w:color="auto"/>
      </w:pBdr>
      <w:spacing w:before="100" w:beforeAutospacing="1" w:after="100" w:afterAutospacing="1"/>
      <w:jc w:val="left"/>
    </w:pPr>
    <w:rPr>
      <w:rFonts w:ascii="Arial Unicode MS" w:hAnsi="Arial Unicode MS" w:cs="Arial Unicode MS"/>
      <w:szCs w:val="24"/>
      <w:lang w:val="en-GB"/>
    </w:rPr>
  </w:style>
  <w:style w:type="paragraph" w:customStyle="1" w:styleId="xl35">
    <w:name w:val="xl35"/>
    <w:basedOn w:val="Normal"/>
    <w:uiPriority w:val="99"/>
    <w:rsid w:val="00C329A0"/>
    <w:pPr>
      <w:pBdr>
        <w:left w:val="single" w:sz="8" w:space="0" w:color="auto"/>
        <w:bottom w:val="double" w:sz="6" w:space="0" w:color="auto"/>
      </w:pBdr>
      <w:spacing w:before="100" w:beforeAutospacing="1" w:after="100" w:afterAutospacing="1"/>
      <w:jc w:val="center"/>
      <w:textAlignment w:val="center"/>
    </w:pPr>
    <w:rPr>
      <w:rFonts w:cs="Arial"/>
      <w:b/>
      <w:bCs/>
      <w:szCs w:val="24"/>
      <w:lang w:val="en-GB"/>
    </w:rPr>
  </w:style>
  <w:style w:type="paragraph" w:customStyle="1" w:styleId="xl36">
    <w:name w:val="xl36"/>
    <w:basedOn w:val="Normal"/>
    <w:uiPriority w:val="99"/>
    <w:rsid w:val="00C329A0"/>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7">
    <w:name w:val="xl37"/>
    <w:basedOn w:val="Normal"/>
    <w:uiPriority w:val="99"/>
    <w:rsid w:val="00C329A0"/>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8">
    <w:name w:val="xl38"/>
    <w:basedOn w:val="Normal"/>
    <w:uiPriority w:val="99"/>
    <w:rsid w:val="00C329A0"/>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9">
    <w:name w:val="xl39"/>
    <w:basedOn w:val="Normal"/>
    <w:uiPriority w:val="99"/>
    <w:rsid w:val="00C329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0">
    <w:name w:val="xl40"/>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1">
    <w:name w:val="xl41"/>
    <w:basedOn w:val="Normal"/>
    <w:uiPriority w:val="99"/>
    <w:rsid w:val="00C329A0"/>
    <w:pPr>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2">
    <w:name w:val="xl42"/>
    <w:basedOn w:val="Normal"/>
    <w:uiPriority w:val="99"/>
    <w:rsid w:val="00C329A0"/>
    <w:pPr>
      <w:pBdr>
        <w:top w:val="single" w:sz="4"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3">
    <w:name w:val="xl43"/>
    <w:basedOn w:val="Normal"/>
    <w:uiPriority w:val="99"/>
    <w:rsid w:val="00C329A0"/>
    <w:pPr>
      <w:pBdr>
        <w:top w:val="double" w:sz="6" w:space="0" w:color="auto"/>
        <w:left w:val="single" w:sz="8" w:space="0" w:color="auto"/>
        <w:bottom w:val="double" w:sz="6" w:space="0" w:color="auto"/>
      </w:pBdr>
      <w:spacing w:before="100" w:beforeAutospacing="1" w:after="100" w:afterAutospacing="1"/>
      <w:jc w:val="center"/>
      <w:textAlignment w:val="center"/>
    </w:pPr>
    <w:rPr>
      <w:rFonts w:cs="Arial"/>
      <w:b/>
      <w:bCs/>
      <w:szCs w:val="24"/>
      <w:lang w:val="en-GB"/>
    </w:rPr>
  </w:style>
  <w:style w:type="paragraph" w:customStyle="1" w:styleId="xl44">
    <w:name w:val="xl44"/>
    <w:basedOn w:val="Normal"/>
    <w:uiPriority w:val="99"/>
    <w:rsid w:val="00C329A0"/>
    <w:pPr>
      <w:pBdr>
        <w:top w:val="double" w:sz="6"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5">
    <w:name w:val="xl45"/>
    <w:basedOn w:val="Normal"/>
    <w:uiPriority w:val="99"/>
    <w:rsid w:val="00C329A0"/>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hAnsi="Arial Unicode MS" w:cs="Arial Unicode MS"/>
      <w:szCs w:val="24"/>
      <w:lang w:val="en-GB"/>
    </w:rPr>
  </w:style>
  <w:style w:type="paragraph" w:customStyle="1" w:styleId="xl46">
    <w:name w:val="xl46"/>
    <w:basedOn w:val="Normal"/>
    <w:uiPriority w:val="99"/>
    <w:rsid w:val="00C329A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47">
    <w:name w:val="xl47"/>
    <w:basedOn w:val="Normal"/>
    <w:uiPriority w:val="99"/>
    <w:rsid w:val="00C329A0"/>
    <w:pPr>
      <w:pBdr>
        <w:top w:val="single" w:sz="4"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48">
    <w:name w:val="xl48"/>
    <w:basedOn w:val="Normal"/>
    <w:uiPriority w:val="99"/>
    <w:rsid w:val="00C329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49">
    <w:name w:val="xl49"/>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0">
    <w:name w:val="xl50"/>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1">
    <w:name w:val="xl51"/>
    <w:basedOn w:val="Normal"/>
    <w:uiPriority w:val="99"/>
    <w:rsid w:val="00C329A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2">
    <w:name w:val="xl52"/>
    <w:basedOn w:val="Normal"/>
    <w:uiPriority w:val="99"/>
    <w:rsid w:val="00C329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3">
    <w:name w:val="xl53"/>
    <w:basedOn w:val="Normal"/>
    <w:uiPriority w:val="99"/>
    <w:rsid w:val="00C329A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4">
    <w:name w:val="xl54"/>
    <w:basedOn w:val="Normal"/>
    <w:uiPriority w:val="99"/>
    <w:rsid w:val="00C329A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5">
    <w:name w:val="xl55"/>
    <w:basedOn w:val="Normal"/>
    <w:uiPriority w:val="99"/>
    <w:rsid w:val="00C329A0"/>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6">
    <w:name w:val="xl56"/>
    <w:basedOn w:val="Normal"/>
    <w:uiPriority w:val="99"/>
    <w:rsid w:val="00C329A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7">
    <w:name w:val="xl57"/>
    <w:basedOn w:val="Normal"/>
    <w:uiPriority w:val="99"/>
    <w:rsid w:val="00C329A0"/>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8">
    <w:name w:val="xl58"/>
    <w:basedOn w:val="Normal"/>
    <w:uiPriority w:val="99"/>
    <w:rsid w:val="00C329A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9">
    <w:name w:val="xl59"/>
    <w:basedOn w:val="Normal"/>
    <w:uiPriority w:val="99"/>
    <w:rsid w:val="00C329A0"/>
    <w:pPr>
      <w:pBdr>
        <w:top w:val="double" w:sz="6"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0">
    <w:name w:val="xl60"/>
    <w:basedOn w:val="Normal"/>
    <w:uiPriority w:val="99"/>
    <w:rsid w:val="00C329A0"/>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1">
    <w:name w:val="xl61"/>
    <w:basedOn w:val="Normal"/>
    <w:uiPriority w:val="99"/>
    <w:rsid w:val="00C329A0"/>
    <w:pPr>
      <w:pBdr>
        <w:top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2">
    <w:name w:val="xl62"/>
    <w:basedOn w:val="Normal"/>
    <w:uiPriority w:val="99"/>
    <w:rsid w:val="00C329A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cs="Arial"/>
      <w:b/>
      <w:bCs/>
      <w:szCs w:val="24"/>
      <w:lang w:val="en-GB"/>
    </w:rPr>
  </w:style>
  <w:style w:type="paragraph" w:customStyle="1" w:styleId="xl63">
    <w:name w:val="xl63"/>
    <w:basedOn w:val="Normal"/>
    <w:uiPriority w:val="99"/>
    <w:rsid w:val="00C329A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cs="Arial"/>
      <w:b/>
      <w:bCs/>
      <w:szCs w:val="24"/>
      <w:lang w:val="en-GB"/>
    </w:rPr>
  </w:style>
  <w:style w:type="paragraph" w:customStyle="1" w:styleId="xl64">
    <w:name w:val="xl64"/>
    <w:basedOn w:val="Normal"/>
    <w:uiPriority w:val="99"/>
    <w:rsid w:val="00C329A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cs="Arial"/>
      <w:b/>
      <w:bCs/>
      <w:szCs w:val="24"/>
      <w:lang w:val="en-GB"/>
    </w:rPr>
  </w:style>
  <w:style w:type="paragraph" w:customStyle="1" w:styleId="xl65">
    <w:name w:val="xl65"/>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6">
    <w:name w:val="xl66"/>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7">
    <w:name w:val="xl67"/>
    <w:basedOn w:val="Normal"/>
    <w:uiPriority w:val="99"/>
    <w:rsid w:val="00C329A0"/>
    <w:pPr>
      <w:pBdr>
        <w:top w:val="single" w:sz="4" w:space="0" w:color="auto"/>
        <w:bottom w:val="single" w:sz="4"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8">
    <w:name w:val="xl68"/>
    <w:basedOn w:val="Normal"/>
    <w:uiPriority w:val="99"/>
    <w:rsid w:val="00C329A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9">
    <w:name w:val="xl69"/>
    <w:basedOn w:val="Normal"/>
    <w:uiPriority w:val="99"/>
    <w:rsid w:val="00C329A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70">
    <w:name w:val="xl70"/>
    <w:basedOn w:val="Normal"/>
    <w:uiPriority w:val="99"/>
    <w:rsid w:val="00C329A0"/>
    <w:pPr>
      <w:pBdr>
        <w:top w:val="single" w:sz="4"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71">
    <w:name w:val="xl71"/>
    <w:basedOn w:val="Normal"/>
    <w:uiPriority w:val="99"/>
    <w:rsid w:val="00C329A0"/>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72">
    <w:name w:val="xl72"/>
    <w:basedOn w:val="Normal"/>
    <w:uiPriority w:val="99"/>
    <w:rsid w:val="00C329A0"/>
    <w:pPr>
      <w:pBdr>
        <w:top w:val="single" w:sz="8" w:space="0" w:color="auto"/>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73">
    <w:name w:val="xl73"/>
    <w:basedOn w:val="Normal"/>
    <w:uiPriority w:val="99"/>
    <w:rsid w:val="00C329A0"/>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74">
    <w:name w:val="xl74"/>
    <w:basedOn w:val="Normal"/>
    <w:uiPriority w:val="99"/>
    <w:rsid w:val="00C329A0"/>
    <w:pPr>
      <w:pBdr>
        <w:left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5">
    <w:name w:val="xl75"/>
    <w:basedOn w:val="Normal"/>
    <w:uiPriority w:val="99"/>
    <w:rsid w:val="00C329A0"/>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6">
    <w:name w:val="xl76"/>
    <w:basedOn w:val="Normal"/>
    <w:uiPriority w:val="99"/>
    <w:rsid w:val="00C329A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7">
    <w:name w:val="xl77"/>
    <w:basedOn w:val="Normal"/>
    <w:uiPriority w:val="99"/>
    <w:rsid w:val="00C329A0"/>
    <w:pPr>
      <w:pBdr>
        <w:top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8">
    <w:name w:val="xl78"/>
    <w:basedOn w:val="Normal"/>
    <w:uiPriority w:val="99"/>
    <w:rsid w:val="00C329A0"/>
    <w:pPr>
      <w:pBdr>
        <w:top w:val="single" w:sz="4"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9">
    <w:name w:val="xl79"/>
    <w:basedOn w:val="Normal"/>
    <w:uiPriority w:val="99"/>
    <w:rsid w:val="00C329A0"/>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80">
    <w:name w:val="xl80"/>
    <w:basedOn w:val="Normal"/>
    <w:uiPriority w:val="99"/>
    <w:rsid w:val="00C329A0"/>
    <w:pPr>
      <w:pBdr>
        <w:top w:val="double" w:sz="6"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81">
    <w:name w:val="xl81"/>
    <w:basedOn w:val="Normal"/>
    <w:uiPriority w:val="99"/>
    <w:rsid w:val="00C329A0"/>
    <w:pPr>
      <w:pBdr>
        <w:top w:val="single" w:sz="8" w:space="0" w:color="auto"/>
        <w:left w:val="single" w:sz="8" w:space="0" w:color="auto"/>
        <w:bottom w:val="single" w:sz="4" w:space="0" w:color="auto"/>
      </w:pBdr>
      <w:spacing w:before="100" w:beforeAutospacing="1" w:after="100" w:afterAutospacing="1"/>
      <w:jc w:val="center"/>
      <w:textAlignment w:val="center"/>
    </w:pPr>
    <w:rPr>
      <w:rFonts w:cs="Arial"/>
      <w:b/>
      <w:bCs/>
      <w:szCs w:val="24"/>
      <w:lang w:val="en-GB"/>
    </w:rPr>
  </w:style>
  <w:style w:type="paragraph" w:customStyle="1" w:styleId="xl82">
    <w:name w:val="xl82"/>
    <w:basedOn w:val="Normal"/>
    <w:uiPriority w:val="99"/>
    <w:rsid w:val="00C329A0"/>
    <w:pPr>
      <w:pBdr>
        <w:top w:val="single" w:sz="8"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83">
    <w:name w:val="xl83"/>
    <w:basedOn w:val="Normal"/>
    <w:uiPriority w:val="99"/>
    <w:rsid w:val="00C329A0"/>
    <w:pPr>
      <w:pBdr>
        <w:top w:val="single" w:sz="4" w:space="0" w:color="auto"/>
        <w:left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84">
    <w:name w:val="xl84"/>
    <w:basedOn w:val="Normal"/>
    <w:uiPriority w:val="99"/>
    <w:rsid w:val="00C329A0"/>
    <w:pPr>
      <w:pBdr>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85">
    <w:name w:val="xl85"/>
    <w:basedOn w:val="Normal"/>
    <w:uiPriority w:val="99"/>
    <w:rsid w:val="00C329A0"/>
    <w:pPr>
      <w:spacing w:before="100" w:beforeAutospacing="1" w:after="100" w:afterAutospacing="1"/>
      <w:jc w:val="center"/>
      <w:textAlignment w:val="center"/>
    </w:pPr>
    <w:rPr>
      <w:rFonts w:cs="Arial"/>
      <w:b/>
      <w:bCs/>
      <w:szCs w:val="24"/>
      <w:lang w:val="en-GB"/>
    </w:rPr>
  </w:style>
  <w:style w:type="paragraph" w:customStyle="1" w:styleId="xl86">
    <w:name w:val="xl86"/>
    <w:basedOn w:val="Normal"/>
    <w:uiPriority w:val="99"/>
    <w:rsid w:val="00C329A0"/>
    <w:pPr>
      <w:pBdr>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87">
    <w:name w:val="xl87"/>
    <w:basedOn w:val="Normal"/>
    <w:uiPriority w:val="99"/>
    <w:rsid w:val="00C329A0"/>
    <w:pPr>
      <w:pBdr>
        <w:top w:val="single" w:sz="8" w:space="0" w:color="auto"/>
        <w:left w:val="single" w:sz="8" w:space="0" w:color="auto"/>
      </w:pBdr>
      <w:spacing w:before="100" w:beforeAutospacing="1" w:after="100" w:afterAutospacing="1"/>
      <w:jc w:val="center"/>
      <w:textAlignment w:val="center"/>
    </w:pPr>
    <w:rPr>
      <w:rFonts w:cs="Arial"/>
      <w:b/>
      <w:bCs/>
      <w:szCs w:val="24"/>
      <w:lang w:val="en-GB"/>
    </w:rPr>
  </w:style>
  <w:style w:type="paragraph" w:customStyle="1" w:styleId="xl88">
    <w:name w:val="xl88"/>
    <w:basedOn w:val="Normal"/>
    <w:uiPriority w:val="99"/>
    <w:rsid w:val="00C329A0"/>
    <w:pPr>
      <w:pBdr>
        <w:top w:val="single" w:sz="8" w:space="0" w:color="auto"/>
      </w:pBdr>
      <w:spacing w:before="100" w:beforeAutospacing="1" w:after="100" w:afterAutospacing="1"/>
      <w:jc w:val="center"/>
      <w:textAlignment w:val="center"/>
    </w:pPr>
    <w:rPr>
      <w:rFonts w:cs="Arial"/>
      <w:b/>
      <w:bCs/>
      <w:szCs w:val="24"/>
      <w:lang w:val="en-GB"/>
    </w:rPr>
  </w:style>
  <w:style w:type="paragraph" w:customStyle="1" w:styleId="xl89">
    <w:name w:val="xl89"/>
    <w:basedOn w:val="Normal"/>
    <w:uiPriority w:val="99"/>
    <w:rsid w:val="00C329A0"/>
    <w:pPr>
      <w:pBdr>
        <w:top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90">
    <w:name w:val="xl90"/>
    <w:basedOn w:val="Normal"/>
    <w:uiPriority w:val="99"/>
    <w:rsid w:val="00C329A0"/>
    <w:pPr>
      <w:pBdr>
        <w:top w:val="single" w:sz="8" w:space="0" w:color="auto"/>
        <w:left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91">
    <w:name w:val="xl91"/>
    <w:basedOn w:val="Normal"/>
    <w:uiPriority w:val="99"/>
    <w:rsid w:val="00C329A0"/>
    <w:pPr>
      <w:pBdr>
        <w:left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character" w:customStyle="1" w:styleId="WW-Absatz-Standardschriftart">
    <w:name w:val="WW-Absatz-Standardschriftart"/>
    <w:uiPriority w:val="99"/>
    <w:rsid w:val="00C329A0"/>
  </w:style>
  <w:style w:type="character" w:customStyle="1" w:styleId="WW-DefaultParagraphFont">
    <w:name w:val="WW-Default Paragraph Font"/>
    <w:uiPriority w:val="99"/>
    <w:rsid w:val="00C329A0"/>
  </w:style>
  <w:style w:type="character" w:customStyle="1" w:styleId="WW-DefaultParagraphFont1">
    <w:name w:val="WW-Default Paragraph Font1"/>
    <w:uiPriority w:val="99"/>
    <w:rsid w:val="00C329A0"/>
  </w:style>
  <w:style w:type="paragraph" w:customStyle="1" w:styleId="Heading">
    <w:name w:val="Heading"/>
    <w:basedOn w:val="Normal"/>
    <w:next w:val="BodyText"/>
    <w:uiPriority w:val="99"/>
    <w:rsid w:val="00C329A0"/>
    <w:pPr>
      <w:keepNext/>
      <w:suppressAutoHyphens/>
      <w:spacing w:before="240"/>
      <w:jc w:val="left"/>
    </w:pPr>
    <w:rPr>
      <w:sz w:val="28"/>
      <w:lang w:val="en-US"/>
    </w:rPr>
  </w:style>
  <w:style w:type="paragraph" w:customStyle="1" w:styleId="TableContents">
    <w:name w:val="Table Contents"/>
    <w:basedOn w:val="BodyText"/>
    <w:uiPriority w:val="99"/>
    <w:rsid w:val="00C329A0"/>
    <w:pPr>
      <w:suppressAutoHyphens/>
      <w:spacing w:before="0" w:after="120"/>
      <w:jc w:val="left"/>
    </w:pPr>
    <w:rPr>
      <w:rFonts w:ascii="Times New Roman" w:hAnsi="Times New Roman"/>
    </w:rPr>
  </w:style>
  <w:style w:type="paragraph" w:customStyle="1" w:styleId="TableHeading">
    <w:name w:val="Table Heading"/>
    <w:basedOn w:val="TableContents"/>
    <w:uiPriority w:val="99"/>
    <w:rsid w:val="00C329A0"/>
    <w:pPr>
      <w:jc w:val="center"/>
    </w:pPr>
    <w:rPr>
      <w:b/>
      <w:i/>
    </w:rPr>
  </w:style>
  <w:style w:type="paragraph" w:customStyle="1" w:styleId="Standard">
    <w:name w:val="Standard"/>
    <w:uiPriority w:val="99"/>
    <w:rsid w:val="00C329A0"/>
    <w:pPr>
      <w:autoSpaceDE w:val="0"/>
      <w:autoSpaceDN w:val="0"/>
      <w:adjustRightInd w:val="0"/>
      <w:spacing w:before="80"/>
      <w:ind w:left="567"/>
      <w:jc w:val="both"/>
    </w:pPr>
    <w:rPr>
      <w:sz w:val="24"/>
      <w:szCs w:val="24"/>
      <w:lang w:val="et-EE" w:eastAsia="et-EE"/>
    </w:rPr>
  </w:style>
  <w:style w:type="paragraph" w:customStyle="1" w:styleId="NormalVerdana">
    <w:name w:val="Normal + Verdana"/>
    <w:aliases w:val="8 pt,Centered"/>
    <w:basedOn w:val="Standard"/>
    <w:uiPriority w:val="99"/>
    <w:rsid w:val="00C329A0"/>
    <w:rPr>
      <w:rFonts w:ascii="Verdana" w:hAnsi="Verdana"/>
      <w:sz w:val="16"/>
    </w:rPr>
  </w:style>
  <w:style w:type="paragraph" w:customStyle="1" w:styleId="BalloonText1">
    <w:name w:val="Balloon Text1"/>
    <w:basedOn w:val="Normal"/>
    <w:rsid w:val="00C329A0"/>
    <w:pPr>
      <w:suppressAutoHyphens/>
      <w:spacing w:before="0" w:after="0"/>
      <w:jc w:val="left"/>
    </w:pPr>
    <w:rPr>
      <w:rFonts w:ascii="Tahoma" w:hAnsi="Tahoma" w:cs="Tahoma"/>
      <w:sz w:val="16"/>
      <w:szCs w:val="16"/>
      <w:lang w:val="en-US"/>
    </w:rPr>
  </w:style>
  <w:style w:type="character" w:styleId="FollowedHyperlink">
    <w:name w:val="FollowedHyperlink"/>
    <w:uiPriority w:val="99"/>
    <w:rsid w:val="00C329A0"/>
    <w:rPr>
      <w:rFonts w:cs="Times New Roman"/>
      <w:color w:val="800080"/>
      <w:u w:val="single"/>
    </w:rPr>
  </w:style>
  <w:style w:type="paragraph" w:customStyle="1" w:styleId="Normaltext">
    <w:name w:val="Normal text"/>
    <w:basedOn w:val="Normal"/>
    <w:uiPriority w:val="99"/>
    <w:rsid w:val="00C329A0"/>
    <w:pPr>
      <w:spacing w:before="120"/>
      <w:ind w:left="794"/>
    </w:pPr>
    <w:rPr>
      <w:lang w:val="en-GB"/>
    </w:rPr>
  </w:style>
  <w:style w:type="paragraph" w:styleId="BlockText">
    <w:name w:val="Block Text"/>
    <w:basedOn w:val="Normal"/>
    <w:uiPriority w:val="99"/>
    <w:rsid w:val="00C329A0"/>
    <w:pPr>
      <w:tabs>
        <w:tab w:val="left" w:pos="709"/>
      </w:tabs>
      <w:spacing w:before="0" w:after="0" w:line="240" w:lineRule="atLeast"/>
      <w:ind w:left="709" w:right="-53"/>
    </w:pPr>
    <w:rPr>
      <w:rFonts w:ascii="Times New Roman" w:hAnsi="Times New Roman"/>
      <w:lang w:val="en-GB"/>
    </w:rPr>
  </w:style>
  <w:style w:type="paragraph" w:styleId="DocumentMap">
    <w:name w:val="Document Map"/>
    <w:basedOn w:val="Normal"/>
    <w:link w:val="DocumentMapChar"/>
    <w:uiPriority w:val="99"/>
    <w:semiHidden/>
    <w:rsid w:val="00C329A0"/>
    <w:pPr>
      <w:shd w:val="clear" w:color="auto" w:fill="000080"/>
      <w:spacing w:before="0" w:after="0"/>
      <w:jc w:val="left"/>
    </w:pPr>
    <w:rPr>
      <w:rFonts w:ascii="Tahoma" w:hAnsi="Tahoma" w:cs="Tahoma"/>
      <w:lang w:val="en-GB"/>
    </w:rPr>
  </w:style>
  <w:style w:type="character" w:customStyle="1" w:styleId="DocumentMapChar">
    <w:name w:val="Document Map Char"/>
    <w:link w:val="DocumentMap"/>
    <w:uiPriority w:val="99"/>
    <w:semiHidden/>
    <w:locked/>
    <w:rsid w:val="000C54B1"/>
    <w:rPr>
      <w:rFonts w:cs="Times New Roman"/>
      <w:sz w:val="2"/>
      <w:lang w:eastAsia="en-US"/>
    </w:rPr>
  </w:style>
  <w:style w:type="paragraph" w:styleId="Salutation">
    <w:name w:val="Salutation"/>
    <w:basedOn w:val="Normal"/>
    <w:next w:val="Normal"/>
    <w:link w:val="SalutationChar"/>
    <w:uiPriority w:val="99"/>
    <w:rsid w:val="00C329A0"/>
    <w:pPr>
      <w:spacing w:before="0" w:after="0"/>
      <w:jc w:val="left"/>
    </w:pPr>
    <w:rPr>
      <w:rFonts w:ascii="Times New Roman" w:hAnsi="Times New Roman"/>
      <w:lang w:val="en-GB"/>
    </w:rPr>
  </w:style>
  <w:style w:type="character" w:customStyle="1" w:styleId="SalutationChar">
    <w:name w:val="Salutation Char"/>
    <w:link w:val="Salutation"/>
    <w:uiPriority w:val="99"/>
    <w:semiHidden/>
    <w:locked/>
    <w:rsid w:val="000C54B1"/>
    <w:rPr>
      <w:rFonts w:ascii="Arial" w:hAnsi="Arial" w:cs="Times New Roman"/>
      <w:sz w:val="20"/>
      <w:szCs w:val="20"/>
      <w:lang w:eastAsia="en-US"/>
    </w:rPr>
  </w:style>
  <w:style w:type="paragraph" w:styleId="Date">
    <w:name w:val="Date"/>
    <w:basedOn w:val="Normal"/>
    <w:next w:val="Normal"/>
    <w:link w:val="DateChar"/>
    <w:uiPriority w:val="99"/>
    <w:rsid w:val="00C329A0"/>
    <w:pPr>
      <w:spacing w:before="0" w:after="0"/>
      <w:ind w:left="4320"/>
      <w:jc w:val="left"/>
    </w:pPr>
    <w:rPr>
      <w:rFonts w:ascii="Times New Roman" w:hAnsi="Times New Roman"/>
      <w:lang w:val="en-GB"/>
    </w:rPr>
  </w:style>
  <w:style w:type="character" w:customStyle="1" w:styleId="DateChar">
    <w:name w:val="Date Char"/>
    <w:link w:val="Date"/>
    <w:uiPriority w:val="99"/>
    <w:semiHidden/>
    <w:locked/>
    <w:rsid w:val="000C54B1"/>
    <w:rPr>
      <w:rFonts w:ascii="Arial" w:hAnsi="Arial" w:cs="Times New Roman"/>
      <w:sz w:val="20"/>
      <w:szCs w:val="20"/>
      <w:lang w:eastAsia="en-US"/>
    </w:rPr>
  </w:style>
  <w:style w:type="paragraph" w:styleId="Closing">
    <w:name w:val="Closing"/>
    <w:basedOn w:val="Normal"/>
    <w:link w:val="ClosingChar"/>
    <w:uiPriority w:val="99"/>
    <w:rsid w:val="00C329A0"/>
    <w:pPr>
      <w:spacing w:before="0" w:after="0"/>
      <w:ind w:left="4320"/>
      <w:jc w:val="left"/>
    </w:pPr>
    <w:rPr>
      <w:rFonts w:ascii="Times New Roman" w:hAnsi="Times New Roman"/>
      <w:lang w:val="en-GB"/>
    </w:rPr>
  </w:style>
  <w:style w:type="character" w:customStyle="1" w:styleId="ClosingChar">
    <w:name w:val="Closing Char"/>
    <w:link w:val="Closing"/>
    <w:uiPriority w:val="99"/>
    <w:semiHidden/>
    <w:locked/>
    <w:rsid w:val="000C54B1"/>
    <w:rPr>
      <w:rFonts w:ascii="Arial" w:hAnsi="Arial" w:cs="Times New Roman"/>
      <w:sz w:val="20"/>
      <w:szCs w:val="20"/>
      <w:lang w:eastAsia="en-US"/>
    </w:rPr>
  </w:style>
  <w:style w:type="paragraph" w:styleId="Signature">
    <w:name w:val="Signature"/>
    <w:basedOn w:val="Normal"/>
    <w:link w:val="SignatureChar"/>
    <w:uiPriority w:val="99"/>
    <w:rsid w:val="00C329A0"/>
    <w:pPr>
      <w:spacing w:before="0" w:after="0"/>
      <w:ind w:left="4320"/>
      <w:jc w:val="left"/>
    </w:pPr>
    <w:rPr>
      <w:rFonts w:ascii="Times New Roman" w:hAnsi="Times New Roman"/>
      <w:lang w:val="en-GB"/>
    </w:rPr>
  </w:style>
  <w:style w:type="character" w:customStyle="1" w:styleId="SignatureChar">
    <w:name w:val="Signature Char"/>
    <w:link w:val="Signature"/>
    <w:uiPriority w:val="99"/>
    <w:semiHidden/>
    <w:locked/>
    <w:rsid w:val="000C54B1"/>
    <w:rPr>
      <w:rFonts w:ascii="Arial" w:hAnsi="Arial" w:cs="Times New Roman"/>
      <w:sz w:val="20"/>
      <w:szCs w:val="20"/>
      <w:lang w:eastAsia="en-US"/>
    </w:rPr>
  </w:style>
  <w:style w:type="paragraph" w:customStyle="1" w:styleId="hsched1">
    <w:name w:val="hsched1"/>
    <w:basedOn w:val="Heading2"/>
    <w:uiPriority w:val="99"/>
    <w:rsid w:val="00C329A0"/>
    <w:pPr>
      <w:spacing w:before="120"/>
      <w:jc w:val="left"/>
    </w:pPr>
    <w:rPr>
      <w:i/>
      <w:caps w:val="0"/>
      <w:sz w:val="28"/>
      <w:lang w:val="ru-RU"/>
    </w:rPr>
  </w:style>
  <w:style w:type="paragraph" w:customStyle="1" w:styleId="tekst">
    <w:name w:val="tekst"/>
    <w:basedOn w:val="Normal"/>
    <w:uiPriority w:val="99"/>
    <w:rsid w:val="00C329A0"/>
    <w:pPr>
      <w:spacing w:before="0" w:after="0"/>
      <w:ind w:firstLine="426"/>
    </w:pPr>
    <w:rPr>
      <w:rFonts w:ascii="Times New Roman" w:hAnsi="Times New Roman"/>
      <w:sz w:val="22"/>
    </w:rPr>
  </w:style>
  <w:style w:type="paragraph" w:customStyle="1" w:styleId="Jutumullitekst1">
    <w:name w:val="Jutumullitekst1"/>
    <w:basedOn w:val="Normal"/>
    <w:uiPriority w:val="99"/>
    <w:semiHidden/>
    <w:rsid w:val="00C329A0"/>
    <w:pPr>
      <w:spacing w:before="0" w:after="0"/>
      <w:jc w:val="left"/>
    </w:pPr>
    <w:rPr>
      <w:rFonts w:ascii="Tahoma" w:hAnsi="Tahoma" w:cs="Tahoma"/>
      <w:sz w:val="16"/>
      <w:szCs w:val="16"/>
    </w:rPr>
  </w:style>
  <w:style w:type="paragraph" w:customStyle="1" w:styleId="WW-BodyText2">
    <w:name w:val="WW-Body Text 2"/>
    <w:basedOn w:val="Normal"/>
    <w:uiPriority w:val="99"/>
    <w:rsid w:val="00C329A0"/>
    <w:pPr>
      <w:suppressAutoHyphens/>
      <w:spacing w:before="0" w:after="0"/>
      <w:jc w:val="center"/>
    </w:pPr>
    <w:rPr>
      <w:rFonts w:ascii="Verdana" w:hAnsi="Verdana"/>
      <w:b/>
    </w:rPr>
  </w:style>
  <w:style w:type="paragraph" w:customStyle="1" w:styleId="WW-BodyText2123">
    <w:name w:val="WW-Body Text 2123"/>
    <w:basedOn w:val="Normal"/>
    <w:uiPriority w:val="99"/>
    <w:rsid w:val="00C329A0"/>
    <w:pPr>
      <w:suppressAutoHyphens/>
      <w:spacing w:before="0" w:after="0"/>
    </w:pPr>
    <w:rPr>
      <w:rFonts w:ascii="Verdana" w:hAnsi="Verdana"/>
      <w:color w:val="800000"/>
      <w:sz w:val="21"/>
      <w:szCs w:val="21"/>
    </w:rPr>
  </w:style>
  <w:style w:type="paragraph" w:customStyle="1" w:styleId="Hangingindent">
    <w:name w:val="Hanging indent"/>
    <w:basedOn w:val="BodyText"/>
    <w:uiPriority w:val="99"/>
    <w:rsid w:val="00C329A0"/>
    <w:pPr>
      <w:tabs>
        <w:tab w:val="left" w:pos="567"/>
      </w:tabs>
      <w:suppressAutoHyphens/>
      <w:spacing w:before="0" w:after="0"/>
      <w:ind w:hanging="283"/>
    </w:pPr>
    <w:rPr>
      <w:rFonts w:ascii="Times New Roman" w:hAnsi="Times New Roman"/>
      <w:sz w:val="24"/>
    </w:rPr>
  </w:style>
  <w:style w:type="paragraph" w:customStyle="1" w:styleId="WW-ListBullet2">
    <w:name w:val="WW-List Bullet 2"/>
    <w:basedOn w:val="Normal"/>
    <w:uiPriority w:val="99"/>
    <w:rsid w:val="00C329A0"/>
    <w:pPr>
      <w:widowControl w:val="0"/>
      <w:suppressAutoHyphens/>
      <w:overflowPunct w:val="0"/>
      <w:autoSpaceDE w:val="0"/>
      <w:spacing w:before="0" w:after="0"/>
      <w:ind w:left="566" w:hanging="283"/>
      <w:jc w:val="left"/>
      <w:textAlignment w:val="baseline"/>
    </w:pPr>
    <w:rPr>
      <w:rFonts w:ascii="MS Sans Serif" w:hAnsi="MS Sans Serif"/>
    </w:rPr>
  </w:style>
  <w:style w:type="paragraph" w:customStyle="1" w:styleId="WW-BodyText22">
    <w:name w:val="WW-Body Text 22"/>
    <w:basedOn w:val="Normal"/>
    <w:uiPriority w:val="99"/>
    <w:rsid w:val="00C329A0"/>
    <w:pPr>
      <w:widowControl w:val="0"/>
      <w:suppressAutoHyphens/>
      <w:overflowPunct w:val="0"/>
      <w:autoSpaceDE w:val="0"/>
      <w:spacing w:before="0" w:after="0"/>
      <w:textAlignment w:val="baseline"/>
    </w:pPr>
    <w:rPr>
      <w:rFonts w:ascii="Times New Roman" w:hAnsi="Times New Roman"/>
    </w:rPr>
  </w:style>
  <w:style w:type="paragraph" w:customStyle="1" w:styleId="WW-BodyText31">
    <w:name w:val="WW-Body Text 31"/>
    <w:basedOn w:val="Normal"/>
    <w:uiPriority w:val="99"/>
    <w:rsid w:val="00C329A0"/>
    <w:pPr>
      <w:widowControl w:val="0"/>
      <w:suppressAutoHyphens/>
      <w:overflowPunct w:val="0"/>
      <w:autoSpaceDE w:val="0"/>
      <w:spacing w:before="0" w:after="0"/>
      <w:jc w:val="left"/>
      <w:textAlignment w:val="baseline"/>
    </w:pPr>
    <w:rPr>
      <w:rFonts w:ascii="Times New Roman" w:hAnsi="Times New Roman"/>
      <w:color w:val="0000FF"/>
      <w:sz w:val="32"/>
    </w:rPr>
  </w:style>
  <w:style w:type="paragraph" w:customStyle="1" w:styleId="WW-Loend2">
    <w:name w:val="WW-Loend 2"/>
    <w:basedOn w:val="Normal"/>
    <w:uiPriority w:val="99"/>
    <w:rsid w:val="00C329A0"/>
    <w:pPr>
      <w:widowControl w:val="0"/>
      <w:suppressAutoHyphens/>
      <w:overflowPunct w:val="0"/>
      <w:autoSpaceDE w:val="0"/>
      <w:spacing w:before="0" w:after="0"/>
      <w:ind w:left="566" w:hanging="283"/>
      <w:jc w:val="left"/>
      <w:textAlignment w:val="baseline"/>
    </w:pPr>
    <w:rPr>
      <w:rFonts w:ascii="MS Sans Serif" w:hAnsi="MS Sans Serif"/>
    </w:rPr>
  </w:style>
  <w:style w:type="paragraph" w:customStyle="1" w:styleId="WW-ListContinue2">
    <w:name w:val="WW-List Continue 2"/>
    <w:basedOn w:val="Normal"/>
    <w:uiPriority w:val="99"/>
    <w:rsid w:val="00C329A0"/>
    <w:pPr>
      <w:widowControl w:val="0"/>
      <w:suppressAutoHyphens/>
      <w:overflowPunct w:val="0"/>
      <w:autoSpaceDE w:val="0"/>
      <w:spacing w:before="0"/>
      <w:ind w:left="566" w:firstLine="1"/>
      <w:jc w:val="left"/>
      <w:textAlignment w:val="baseline"/>
    </w:pPr>
    <w:rPr>
      <w:rFonts w:ascii="MS Sans Serif" w:hAnsi="MS Sans Serif"/>
    </w:rPr>
  </w:style>
  <w:style w:type="paragraph" w:customStyle="1" w:styleId="WW-BodyText21">
    <w:name w:val="WW-Body Text 21"/>
    <w:basedOn w:val="Normal"/>
    <w:uiPriority w:val="99"/>
    <w:rsid w:val="00C329A0"/>
    <w:pPr>
      <w:suppressAutoHyphens/>
      <w:spacing w:before="0" w:after="0"/>
    </w:pPr>
    <w:rPr>
      <w:rFonts w:ascii="Verdana" w:hAnsi="Verdana"/>
      <w:iCs/>
      <w:sz w:val="21"/>
    </w:rPr>
  </w:style>
  <w:style w:type="paragraph" w:customStyle="1" w:styleId="xl22">
    <w:name w:val="xl22"/>
    <w:basedOn w:val="Normal"/>
    <w:uiPriority w:val="99"/>
    <w:rsid w:val="00C329A0"/>
    <w:pPr>
      <w:spacing w:before="100" w:beforeAutospacing="1" w:after="100" w:afterAutospacing="1"/>
      <w:jc w:val="center"/>
    </w:pPr>
    <w:rPr>
      <w:rFonts w:cs="Arial"/>
      <w:sz w:val="22"/>
      <w:lang w:val="en-GB"/>
    </w:rPr>
  </w:style>
  <w:style w:type="paragraph" w:customStyle="1" w:styleId="CommentSubject1">
    <w:name w:val="Comment Subject1"/>
    <w:basedOn w:val="CommentText"/>
    <w:next w:val="CommentText"/>
    <w:uiPriority w:val="99"/>
    <w:semiHidden/>
    <w:rsid w:val="00C329A0"/>
    <w:rPr>
      <w:b/>
      <w:bCs/>
    </w:rPr>
  </w:style>
  <w:style w:type="character" w:customStyle="1" w:styleId="CommentSubjectChar">
    <w:name w:val="Comment Subject Char"/>
    <w:uiPriority w:val="99"/>
    <w:rsid w:val="00C329A0"/>
    <w:rPr>
      <w:rFonts w:ascii="Arial" w:hAnsi="Arial" w:cs="Times New Roman"/>
      <w:lang w:eastAsia="en-US"/>
    </w:rPr>
  </w:style>
  <w:style w:type="character" w:customStyle="1" w:styleId="NormaltextMrk">
    <w:name w:val="Normal text Märk"/>
    <w:uiPriority w:val="99"/>
    <w:rsid w:val="00C329A0"/>
    <w:rPr>
      <w:rFonts w:ascii="Arial" w:hAnsi="Arial"/>
      <w:lang w:val="en-GB" w:eastAsia="en-US"/>
    </w:rPr>
  </w:style>
  <w:style w:type="character" w:styleId="Emphasis">
    <w:name w:val="Emphasis"/>
    <w:uiPriority w:val="99"/>
    <w:qFormat/>
    <w:rsid w:val="00C329A0"/>
    <w:rPr>
      <w:rFonts w:cs="Times New Roman"/>
      <w:i/>
    </w:rPr>
  </w:style>
  <w:style w:type="paragraph" w:customStyle="1" w:styleId="Dokument">
    <w:name w:val="Dokument"/>
    <w:basedOn w:val="Normal"/>
    <w:uiPriority w:val="99"/>
    <w:rsid w:val="00C329A0"/>
    <w:pPr>
      <w:spacing w:before="120"/>
      <w:ind w:left="794"/>
    </w:pPr>
    <w:rPr>
      <w:szCs w:val="24"/>
      <w:lang w:val="en-GB"/>
    </w:rPr>
  </w:style>
  <w:style w:type="paragraph" w:customStyle="1" w:styleId="main">
    <w:name w:val="main"/>
    <w:basedOn w:val="Normal"/>
    <w:uiPriority w:val="99"/>
    <w:rsid w:val="00C329A0"/>
    <w:pPr>
      <w:spacing w:before="100" w:beforeAutospacing="1" w:after="100" w:afterAutospacing="1"/>
      <w:jc w:val="left"/>
    </w:pPr>
    <w:rPr>
      <w:rFonts w:ascii="Times New Roman" w:hAnsi="Times New Roman"/>
      <w:szCs w:val="24"/>
    </w:rPr>
  </w:style>
  <w:style w:type="paragraph" w:styleId="Revision">
    <w:name w:val="Revision"/>
    <w:hidden/>
    <w:uiPriority w:val="99"/>
    <w:semiHidden/>
    <w:rsid w:val="00C329A0"/>
    <w:pPr>
      <w:spacing w:before="80"/>
      <w:ind w:left="567"/>
      <w:jc w:val="both"/>
    </w:pPr>
    <w:rPr>
      <w:rFonts w:ascii="Arial" w:hAnsi="Arial"/>
      <w:sz w:val="24"/>
      <w:lang w:val="et-EE" w:eastAsia="en-US"/>
    </w:rPr>
  </w:style>
  <w:style w:type="paragraph" w:styleId="TOAHeading">
    <w:name w:val="toa heading"/>
    <w:basedOn w:val="Normal"/>
    <w:next w:val="Normal"/>
    <w:uiPriority w:val="99"/>
    <w:semiHidden/>
    <w:rsid w:val="00C329A0"/>
    <w:pPr>
      <w:spacing w:before="120" w:after="0" w:line="220" w:lineRule="atLeast"/>
      <w:ind w:left="0"/>
      <w:jc w:val="left"/>
    </w:pPr>
    <w:rPr>
      <w:rFonts w:cs="Arial"/>
      <w:b/>
      <w:bCs/>
      <w:szCs w:val="24"/>
      <w:lang w:val="en-GB"/>
    </w:rPr>
  </w:style>
  <w:style w:type="paragraph" w:styleId="ListParagraph">
    <w:name w:val="List Paragraph"/>
    <w:basedOn w:val="Normal"/>
    <w:qFormat/>
    <w:rsid w:val="00C329A0"/>
    <w:pPr>
      <w:spacing w:before="0" w:after="200" w:line="276" w:lineRule="auto"/>
      <w:ind w:left="720"/>
      <w:contextualSpacing/>
      <w:jc w:val="left"/>
    </w:pPr>
    <w:rPr>
      <w:rFonts w:ascii="Calibri" w:hAnsi="Calibri"/>
      <w:sz w:val="22"/>
      <w:lang w:val="en-US"/>
    </w:rPr>
  </w:style>
  <w:style w:type="paragraph" w:customStyle="1" w:styleId="Default">
    <w:name w:val="Default"/>
    <w:link w:val="DefaultChar"/>
    <w:uiPriority w:val="99"/>
    <w:rsid w:val="00571D2B"/>
    <w:pPr>
      <w:autoSpaceDE w:val="0"/>
      <w:autoSpaceDN w:val="0"/>
      <w:adjustRightInd w:val="0"/>
    </w:pPr>
    <w:rPr>
      <w:color w:val="000000"/>
      <w:sz w:val="24"/>
      <w:szCs w:val="24"/>
      <w:lang w:val="et-EE" w:eastAsia="et-EE"/>
    </w:rPr>
  </w:style>
  <w:style w:type="paragraph" w:styleId="BalloonText">
    <w:name w:val="Balloon Text"/>
    <w:basedOn w:val="Normal"/>
    <w:link w:val="BalloonTextChar"/>
    <w:uiPriority w:val="99"/>
    <w:rsid w:val="001D5495"/>
    <w:pPr>
      <w:spacing w:before="0" w:after="0"/>
    </w:pPr>
    <w:rPr>
      <w:rFonts w:ascii="Tahoma" w:hAnsi="Tahoma"/>
      <w:sz w:val="16"/>
      <w:szCs w:val="16"/>
    </w:rPr>
  </w:style>
  <w:style w:type="character" w:customStyle="1" w:styleId="BalloonTextChar">
    <w:name w:val="Balloon Text Char"/>
    <w:link w:val="BalloonText"/>
    <w:uiPriority w:val="99"/>
    <w:locked/>
    <w:rsid w:val="001D5495"/>
    <w:rPr>
      <w:rFonts w:ascii="Tahoma" w:hAnsi="Tahoma" w:cs="Times New Roman"/>
      <w:sz w:val="16"/>
      <w:lang w:eastAsia="en-US"/>
    </w:rPr>
  </w:style>
  <w:style w:type="paragraph" w:styleId="CommentSubject">
    <w:name w:val="annotation subject"/>
    <w:basedOn w:val="CommentText"/>
    <w:next w:val="CommentText"/>
    <w:link w:val="CommentSubjectChar1"/>
    <w:uiPriority w:val="99"/>
    <w:rsid w:val="00BE664C"/>
    <w:rPr>
      <w:b/>
      <w:bCs/>
    </w:rPr>
  </w:style>
  <w:style w:type="character" w:customStyle="1" w:styleId="CommentSubjectChar1">
    <w:name w:val="Comment Subject Char1"/>
    <w:link w:val="CommentSubject"/>
    <w:uiPriority w:val="99"/>
    <w:locked/>
    <w:rsid w:val="00BE664C"/>
    <w:rPr>
      <w:rFonts w:ascii="Arial" w:hAnsi="Arial" w:cs="Times New Roman"/>
      <w:lang w:eastAsia="en-US"/>
    </w:rPr>
  </w:style>
  <w:style w:type="character" w:customStyle="1" w:styleId="CommentTextChar1">
    <w:name w:val="Comment Text Char1"/>
    <w:link w:val="CommentText"/>
    <w:uiPriority w:val="99"/>
    <w:semiHidden/>
    <w:locked/>
    <w:rsid w:val="00BE664C"/>
    <w:rPr>
      <w:rFonts w:ascii="Arial" w:hAnsi="Arial"/>
      <w:lang w:eastAsia="en-US"/>
    </w:rPr>
  </w:style>
  <w:style w:type="character" w:styleId="Strong">
    <w:name w:val="Strong"/>
    <w:uiPriority w:val="99"/>
    <w:qFormat/>
    <w:rsid w:val="00591EB2"/>
    <w:rPr>
      <w:rFonts w:cs="Times New Roman"/>
      <w:b/>
    </w:rPr>
  </w:style>
  <w:style w:type="character" w:customStyle="1" w:styleId="DefaultChar">
    <w:name w:val="Default Char"/>
    <w:link w:val="Default"/>
    <w:uiPriority w:val="99"/>
    <w:locked/>
    <w:rsid w:val="00EB1D3E"/>
    <w:rPr>
      <w:rFonts w:cs="Times New Roman"/>
      <w:color w:val="000000"/>
      <w:sz w:val="24"/>
      <w:szCs w:val="24"/>
      <w:lang w:val="et-EE" w:eastAsia="et-EE" w:bidi="ar-SA"/>
    </w:rPr>
  </w:style>
  <w:style w:type="paragraph" w:customStyle="1" w:styleId="Raturvabullet">
    <w:name w:val="Raturva_bullet"/>
    <w:basedOn w:val="Normal"/>
    <w:uiPriority w:val="99"/>
    <w:rsid w:val="0071437E"/>
    <w:pPr>
      <w:tabs>
        <w:tab w:val="left" w:pos="283"/>
      </w:tabs>
      <w:suppressAutoHyphens/>
      <w:overflowPunct w:val="0"/>
      <w:autoSpaceDE w:val="0"/>
      <w:spacing w:before="120" w:after="0"/>
      <w:ind w:left="0"/>
      <w:jc w:val="left"/>
      <w:textAlignment w:val="baseline"/>
    </w:pPr>
    <w:rPr>
      <w:rFonts w:cs="Arial"/>
      <w:b/>
      <w:szCs w:val="16"/>
      <w:lang w:val="fi-FI" w:eastAsia="zh-CN"/>
    </w:rPr>
  </w:style>
  <w:style w:type="paragraph" w:customStyle="1" w:styleId="Keha">
    <w:name w:val="Keha"/>
    <w:basedOn w:val="Normaltext"/>
    <w:link w:val="KehaChar"/>
    <w:uiPriority w:val="99"/>
    <w:rsid w:val="0071437E"/>
    <w:pPr>
      <w:widowControl w:val="0"/>
      <w:suppressAutoHyphens/>
      <w:ind w:left="709"/>
    </w:pPr>
    <w:rPr>
      <w:color w:val="000000"/>
      <w:sz w:val="24"/>
      <w:lang w:eastAsia="zh-CN"/>
    </w:rPr>
  </w:style>
  <w:style w:type="paragraph" w:customStyle="1" w:styleId="Keha-number">
    <w:name w:val="Keha -number"/>
    <w:basedOn w:val="BodyTextIndent"/>
    <w:uiPriority w:val="99"/>
    <w:rsid w:val="0071437E"/>
    <w:pPr>
      <w:tabs>
        <w:tab w:val="num" w:pos="1418"/>
      </w:tabs>
      <w:suppressAutoHyphens/>
      <w:ind w:left="1418" w:hanging="454"/>
    </w:pPr>
    <w:rPr>
      <w:rFonts w:cs="Arial"/>
      <w:noProof w:val="0"/>
      <w:color w:val="auto"/>
      <w:szCs w:val="16"/>
    </w:rPr>
  </w:style>
  <w:style w:type="character" w:customStyle="1" w:styleId="KehaChar">
    <w:name w:val="Keha Char"/>
    <w:link w:val="Keha"/>
    <w:uiPriority w:val="99"/>
    <w:locked/>
    <w:rsid w:val="0071437E"/>
    <w:rPr>
      <w:rFonts w:ascii="Trebuchet MS" w:hAnsi="Trebuchet MS"/>
      <w:color w:val="000000"/>
      <w:sz w:val="24"/>
      <w:lang w:val="en-GB" w:eastAsia="zh-CN"/>
    </w:rPr>
  </w:style>
  <w:style w:type="paragraph" w:styleId="TOCHeading">
    <w:name w:val="TOC Heading"/>
    <w:basedOn w:val="Heading1"/>
    <w:next w:val="Normal"/>
    <w:uiPriority w:val="39"/>
    <w:unhideWhenUsed/>
    <w:qFormat/>
    <w:rsid w:val="00FE20F9"/>
    <w:pPr>
      <w:keepLines/>
      <w:spacing w:line="276" w:lineRule="auto"/>
      <w:jc w:val="left"/>
      <w:outlineLvl w:val="9"/>
    </w:pPr>
    <w:rPr>
      <w:rFonts w:ascii="Cambria" w:hAnsi="Cambria"/>
      <w:bCs/>
      <w:caps w:val="0"/>
      <w:color w:val="365F91"/>
      <w:kern w:val="0"/>
      <w:szCs w:val="28"/>
      <w:lang w:val="en-US" w:eastAsia="ja-JP"/>
    </w:rPr>
  </w:style>
  <w:style w:type="table" w:styleId="TableGrid">
    <w:name w:val="Table Grid"/>
    <w:basedOn w:val="TableNormal"/>
    <w:uiPriority w:val="59"/>
    <w:locked/>
    <w:rsid w:val="00A5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itelleht">
    <w:name w:val="Tiitelleht"/>
    <w:basedOn w:val="Normal"/>
    <w:link w:val="TiitellehtChar"/>
    <w:qFormat/>
    <w:rsid w:val="00DA1902"/>
    <w:pPr>
      <w:spacing w:before="0" w:after="0" w:line="276" w:lineRule="auto"/>
      <w:ind w:left="34"/>
      <w:jc w:val="right"/>
    </w:pPr>
    <w:rPr>
      <w:rFonts w:ascii="Calibri" w:hAnsi="Calibri"/>
      <w:szCs w:val="20"/>
      <w:lang w:eastAsia="en-US" w:bidi="en-US"/>
    </w:rPr>
  </w:style>
  <w:style w:type="character" w:customStyle="1" w:styleId="TiitellehtChar">
    <w:name w:val="Tiitelleht Char"/>
    <w:link w:val="Tiitelleht"/>
    <w:rsid w:val="00DA1902"/>
    <w:rPr>
      <w:rFonts w:ascii="Calibri" w:hAnsi="Calibri"/>
      <w:lang w:val="et-EE" w:eastAsia="en-US" w:bidi="en-US"/>
    </w:rPr>
  </w:style>
  <w:style w:type="paragraph" w:customStyle="1" w:styleId="Textbody">
    <w:name w:val="Text body"/>
    <w:basedOn w:val="Normal"/>
    <w:rsid w:val="00C64C27"/>
    <w:pPr>
      <w:suppressAutoHyphens/>
      <w:spacing w:after="160" w:line="259" w:lineRule="auto"/>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88201">
      <w:bodyDiv w:val="1"/>
      <w:marLeft w:val="0"/>
      <w:marRight w:val="0"/>
      <w:marTop w:val="0"/>
      <w:marBottom w:val="0"/>
      <w:divBdr>
        <w:top w:val="none" w:sz="0" w:space="0" w:color="auto"/>
        <w:left w:val="none" w:sz="0" w:space="0" w:color="auto"/>
        <w:bottom w:val="none" w:sz="0" w:space="0" w:color="auto"/>
        <w:right w:val="none" w:sz="0" w:space="0" w:color="auto"/>
      </w:divBdr>
    </w:div>
    <w:div w:id="1481383704">
      <w:marLeft w:val="0"/>
      <w:marRight w:val="0"/>
      <w:marTop w:val="0"/>
      <w:marBottom w:val="0"/>
      <w:divBdr>
        <w:top w:val="none" w:sz="0" w:space="0" w:color="auto"/>
        <w:left w:val="none" w:sz="0" w:space="0" w:color="auto"/>
        <w:bottom w:val="none" w:sz="0" w:space="0" w:color="auto"/>
        <w:right w:val="none" w:sz="0" w:space="0" w:color="auto"/>
      </w:divBdr>
    </w:div>
    <w:div w:id="1481383705">
      <w:marLeft w:val="0"/>
      <w:marRight w:val="0"/>
      <w:marTop w:val="0"/>
      <w:marBottom w:val="0"/>
      <w:divBdr>
        <w:top w:val="none" w:sz="0" w:space="0" w:color="auto"/>
        <w:left w:val="none" w:sz="0" w:space="0" w:color="auto"/>
        <w:bottom w:val="none" w:sz="0" w:space="0" w:color="auto"/>
        <w:right w:val="none" w:sz="0" w:space="0" w:color="auto"/>
      </w:divBdr>
    </w:div>
    <w:div w:id="150354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igiteataja.ee/akt/113062013013?leiaKehtiv" TargetMode="External"/><Relationship Id="rId18" Type="http://schemas.openxmlformats.org/officeDocument/2006/relationships/hyperlink" Target="https://www.riigiteataja.ee/akt/112042011019"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riigiteataja.ee/akt/404122012030" TargetMode="External"/><Relationship Id="rId7" Type="http://schemas.openxmlformats.org/officeDocument/2006/relationships/endnotes" Target="endnotes.xml"/><Relationship Id="rId12" Type="http://schemas.openxmlformats.org/officeDocument/2006/relationships/hyperlink" Target="https://www.riigiteataja.ee/akt/103032017008?leiaKehtiv" TargetMode="External"/><Relationship Id="rId17" Type="http://schemas.openxmlformats.org/officeDocument/2006/relationships/hyperlink" Target="https://www.riigiteataja.ee/akt/97151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19042016003" TargetMode="External"/><Relationship Id="rId20" Type="http://schemas.openxmlformats.org/officeDocument/2006/relationships/hyperlink" Target="https://www.riigiteataja.ee/akt/12806201500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30062015040?leiaKehtiv" TargetMode="External"/><Relationship Id="rId24" Type="http://schemas.openxmlformats.org/officeDocument/2006/relationships/hyperlink" Target="https://www.riigiteataja.ee/akt/13181373?leiaKehtiv" TargetMode="External"/><Relationship Id="rId5" Type="http://schemas.openxmlformats.org/officeDocument/2006/relationships/webSettings" Target="webSettings.xml"/><Relationship Id="rId15" Type="http://schemas.openxmlformats.org/officeDocument/2006/relationships/hyperlink" Target="https://www.riigiteataja.ee/akt/107082015001?leiaKehtiv" TargetMode="External"/><Relationship Id="rId23" Type="http://schemas.openxmlformats.org/officeDocument/2006/relationships/hyperlink" Target="https://www.riigiteataja.ee/akt/404122012030" TargetMode="External"/><Relationship Id="rId28" Type="http://schemas.openxmlformats.org/officeDocument/2006/relationships/footer" Target="footer2.xml"/><Relationship Id="rId10" Type="http://schemas.openxmlformats.org/officeDocument/2006/relationships/hyperlink" Target="https://www.riigiteataja.ee/akt/105032015001?leiaKehtiv" TargetMode="External"/><Relationship Id="rId19" Type="http://schemas.openxmlformats.org/officeDocument/2006/relationships/hyperlink" Target="https://www.riigiteataja.ee/akt/114072015001" TargetMode="External"/><Relationship Id="rId4" Type="http://schemas.openxmlformats.org/officeDocument/2006/relationships/settings" Target="settings.xml"/><Relationship Id="rId9" Type="http://schemas.openxmlformats.org/officeDocument/2006/relationships/hyperlink" Target="https://www.riigiteataja.ee/akt/118072015007" TargetMode="External"/><Relationship Id="rId14" Type="http://schemas.openxmlformats.org/officeDocument/2006/relationships/hyperlink" Target="https://www.riigiteataja.ee/akt/130072013002" TargetMode="External"/><Relationship Id="rId22" Type="http://schemas.openxmlformats.org/officeDocument/2006/relationships/hyperlink" Target="https://www.riigiteataja.ee/akt/107082015001?leiaKehti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5338-FA9D-4228-8719-B806EF14D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10</Pages>
  <Words>3827</Words>
  <Characters>21816</Characters>
  <Application>Microsoft Office Word</Application>
  <DocSecurity>0</DocSecurity>
  <Lines>181</Lines>
  <Paragraphs>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AS K&amp;H</Company>
  <LinksUpToDate>false</LinksUpToDate>
  <CharactersWithSpaces>25592</CharactersWithSpaces>
  <SharedDoc>false</SharedDoc>
  <HLinks>
    <vt:vector size="354" baseType="variant">
      <vt:variant>
        <vt:i4>3735611</vt:i4>
      </vt:variant>
      <vt:variant>
        <vt:i4>306</vt:i4>
      </vt:variant>
      <vt:variant>
        <vt:i4>0</vt:i4>
      </vt:variant>
      <vt:variant>
        <vt:i4>5</vt:i4>
      </vt:variant>
      <vt:variant>
        <vt:lpwstr>https://www.riigiteataja.ee/akt/13181373?leiaKehtiv</vt:lpwstr>
      </vt:variant>
      <vt:variant>
        <vt:lpwstr/>
      </vt:variant>
      <vt:variant>
        <vt:i4>5898256</vt:i4>
      </vt:variant>
      <vt:variant>
        <vt:i4>303</vt:i4>
      </vt:variant>
      <vt:variant>
        <vt:i4>0</vt:i4>
      </vt:variant>
      <vt:variant>
        <vt:i4>5</vt:i4>
      </vt:variant>
      <vt:variant>
        <vt:lpwstr>https://www.riigiteataja.ee/akt/402072015034</vt:lpwstr>
      </vt:variant>
      <vt:variant>
        <vt:lpwstr/>
      </vt:variant>
      <vt:variant>
        <vt:i4>3145782</vt:i4>
      </vt:variant>
      <vt:variant>
        <vt:i4>300</vt:i4>
      </vt:variant>
      <vt:variant>
        <vt:i4>0</vt:i4>
      </vt:variant>
      <vt:variant>
        <vt:i4>5</vt:i4>
      </vt:variant>
      <vt:variant>
        <vt:lpwstr>https://www.riigiteataja.ee/akt/107082015001?leiaKehtiv</vt:lpwstr>
      </vt:variant>
      <vt:variant>
        <vt:lpwstr/>
      </vt:variant>
      <vt:variant>
        <vt:i4>5898256</vt:i4>
      </vt:variant>
      <vt:variant>
        <vt:i4>297</vt:i4>
      </vt:variant>
      <vt:variant>
        <vt:i4>0</vt:i4>
      </vt:variant>
      <vt:variant>
        <vt:i4>5</vt:i4>
      </vt:variant>
      <vt:variant>
        <vt:lpwstr>https://www.riigiteataja.ee/akt/402072015034</vt:lpwstr>
      </vt:variant>
      <vt:variant>
        <vt:lpwstr/>
      </vt:variant>
      <vt:variant>
        <vt:i4>5767197</vt:i4>
      </vt:variant>
      <vt:variant>
        <vt:i4>294</vt:i4>
      </vt:variant>
      <vt:variant>
        <vt:i4>0</vt:i4>
      </vt:variant>
      <vt:variant>
        <vt:i4>5</vt:i4>
      </vt:variant>
      <vt:variant>
        <vt:lpwstr>https://www.riigiteataja.ee/akt/128062015004</vt:lpwstr>
      </vt:variant>
      <vt:variant>
        <vt:lpwstr/>
      </vt:variant>
      <vt:variant>
        <vt:i4>6160400</vt:i4>
      </vt:variant>
      <vt:variant>
        <vt:i4>291</vt:i4>
      </vt:variant>
      <vt:variant>
        <vt:i4>0</vt:i4>
      </vt:variant>
      <vt:variant>
        <vt:i4>5</vt:i4>
      </vt:variant>
      <vt:variant>
        <vt:lpwstr>https://www.riigiteataja.ee/akt/114072015001</vt:lpwstr>
      </vt:variant>
      <vt:variant>
        <vt:lpwstr/>
      </vt:variant>
      <vt:variant>
        <vt:i4>5636112</vt:i4>
      </vt:variant>
      <vt:variant>
        <vt:i4>288</vt:i4>
      </vt:variant>
      <vt:variant>
        <vt:i4>0</vt:i4>
      </vt:variant>
      <vt:variant>
        <vt:i4>5</vt:i4>
      </vt:variant>
      <vt:variant>
        <vt:lpwstr>https://www.riigiteataja.ee/akt/112042011019</vt:lpwstr>
      </vt:variant>
      <vt:variant>
        <vt:lpwstr/>
      </vt:variant>
      <vt:variant>
        <vt:i4>6750254</vt:i4>
      </vt:variant>
      <vt:variant>
        <vt:i4>285</vt:i4>
      </vt:variant>
      <vt:variant>
        <vt:i4>0</vt:i4>
      </vt:variant>
      <vt:variant>
        <vt:i4>5</vt:i4>
      </vt:variant>
      <vt:variant>
        <vt:lpwstr>https://www.riigiteataja.ee/akt/971518</vt:lpwstr>
      </vt:variant>
      <vt:variant>
        <vt:lpwstr/>
      </vt:variant>
      <vt:variant>
        <vt:i4>6029341</vt:i4>
      </vt:variant>
      <vt:variant>
        <vt:i4>282</vt:i4>
      </vt:variant>
      <vt:variant>
        <vt:i4>0</vt:i4>
      </vt:variant>
      <vt:variant>
        <vt:i4>5</vt:i4>
      </vt:variant>
      <vt:variant>
        <vt:lpwstr>https://www.riigiteataja.ee/akt/119042016003</vt:lpwstr>
      </vt:variant>
      <vt:variant>
        <vt:lpwstr/>
      </vt:variant>
      <vt:variant>
        <vt:i4>3145782</vt:i4>
      </vt:variant>
      <vt:variant>
        <vt:i4>279</vt:i4>
      </vt:variant>
      <vt:variant>
        <vt:i4>0</vt:i4>
      </vt:variant>
      <vt:variant>
        <vt:i4>5</vt:i4>
      </vt:variant>
      <vt:variant>
        <vt:lpwstr>https://www.riigiteataja.ee/akt/107082015001?leiaKehtiv</vt:lpwstr>
      </vt:variant>
      <vt:variant>
        <vt:lpwstr/>
      </vt:variant>
      <vt:variant>
        <vt:i4>6225938</vt:i4>
      </vt:variant>
      <vt:variant>
        <vt:i4>276</vt:i4>
      </vt:variant>
      <vt:variant>
        <vt:i4>0</vt:i4>
      </vt:variant>
      <vt:variant>
        <vt:i4>5</vt:i4>
      </vt:variant>
      <vt:variant>
        <vt:lpwstr>https://www.riigiteataja.ee/akt/130072013002</vt:lpwstr>
      </vt:variant>
      <vt:variant>
        <vt:lpwstr/>
      </vt:variant>
      <vt:variant>
        <vt:i4>3342395</vt:i4>
      </vt:variant>
      <vt:variant>
        <vt:i4>273</vt:i4>
      </vt:variant>
      <vt:variant>
        <vt:i4>0</vt:i4>
      </vt:variant>
      <vt:variant>
        <vt:i4>5</vt:i4>
      </vt:variant>
      <vt:variant>
        <vt:lpwstr>https://www.riigiteataja.ee/akt/113062013013?leiaKehtiv</vt:lpwstr>
      </vt:variant>
      <vt:variant>
        <vt:lpwstr/>
      </vt:variant>
      <vt:variant>
        <vt:i4>3735611</vt:i4>
      </vt:variant>
      <vt:variant>
        <vt:i4>270</vt:i4>
      </vt:variant>
      <vt:variant>
        <vt:i4>0</vt:i4>
      </vt:variant>
      <vt:variant>
        <vt:i4>5</vt:i4>
      </vt:variant>
      <vt:variant>
        <vt:lpwstr>https://www.riigiteataja.ee/akt/103032017008?leiaKehtiv</vt:lpwstr>
      </vt:variant>
      <vt:variant>
        <vt:lpwstr/>
      </vt:variant>
      <vt:variant>
        <vt:i4>3276859</vt:i4>
      </vt:variant>
      <vt:variant>
        <vt:i4>267</vt:i4>
      </vt:variant>
      <vt:variant>
        <vt:i4>0</vt:i4>
      </vt:variant>
      <vt:variant>
        <vt:i4>5</vt:i4>
      </vt:variant>
      <vt:variant>
        <vt:lpwstr>https://www.riigiteataja.ee/akt/130062015040?leiaKehtiv</vt:lpwstr>
      </vt:variant>
      <vt:variant>
        <vt:lpwstr/>
      </vt:variant>
      <vt:variant>
        <vt:i4>3145791</vt:i4>
      </vt:variant>
      <vt:variant>
        <vt:i4>264</vt:i4>
      </vt:variant>
      <vt:variant>
        <vt:i4>0</vt:i4>
      </vt:variant>
      <vt:variant>
        <vt:i4>5</vt:i4>
      </vt:variant>
      <vt:variant>
        <vt:lpwstr>https://www.riigiteataja.ee/akt/105032015001?leiaKehtiv</vt:lpwstr>
      </vt:variant>
      <vt:variant>
        <vt:lpwstr/>
      </vt:variant>
      <vt:variant>
        <vt:i4>5767196</vt:i4>
      </vt:variant>
      <vt:variant>
        <vt:i4>261</vt:i4>
      </vt:variant>
      <vt:variant>
        <vt:i4>0</vt:i4>
      </vt:variant>
      <vt:variant>
        <vt:i4>5</vt:i4>
      </vt:variant>
      <vt:variant>
        <vt:lpwstr>https://www.riigiteataja.ee/akt/118072015007</vt:lpwstr>
      </vt:variant>
      <vt:variant>
        <vt:lpwstr/>
      </vt:variant>
      <vt:variant>
        <vt:i4>1572918</vt:i4>
      </vt:variant>
      <vt:variant>
        <vt:i4>254</vt:i4>
      </vt:variant>
      <vt:variant>
        <vt:i4>0</vt:i4>
      </vt:variant>
      <vt:variant>
        <vt:i4>5</vt:i4>
      </vt:variant>
      <vt:variant>
        <vt:lpwstr/>
      </vt:variant>
      <vt:variant>
        <vt:lpwstr>_Toc472525280</vt:lpwstr>
      </vt:variant>
      <vt:variant>
        <vt:i4>1507382</vt:i4>
      </vt:variant>
      <vt:variant>
        <vt:i4>248</vt:i4>
      </vt:variant>
      <vt:variant>
        <vt:i4>0</vt:i4>
      </vt:variant>
      <vt:variant>
        <vt:i4>5</vt:i4>
      </vt:variant>
      <vt:variant>
        <vt:lpwstr/>
      </vt:variant>
      <vt:variant>
        <vt:lpwstr>_Toc472525279</vt:lpwstr>
      </vt:variant>
      <vt:variant>
        <vt:i4>1507382</vt:i4>
      </vt:variant>
      <vt:variant>
        <vt:i4>242</vt:i4>
      </vt:variant>
      <vt:variant>
        <vt:i4>0</vt:i4>
      </vt:variant>
      <vt:variant>
        <vt:i4>5</vt:i4>
      </vt:variant>
      <vt:variant>
        <vt:lpwstr/>
      </vt:variant>
      <vt:variant>
        <vt:lpwstr>_Toc472525278</vt:lpwstr>
      </vt:variant>
      <vt:variant>
        <vt:i4>1507382</vt:i4>
      </vt:variant>
      <vt:variant>
        <vt:i4>236</vt:i4>
      </vt:variant>
      <vt:variant>
        <vt:i4>0</vt:i4>
      </vt:variant>
      <vt:variant>
        <vt:i4>5</vt:i4>
      </vt:variant>
      <vt:variant>
        <vt:lpwstr/>
      </vt:variant>
      <vt:variant>
        <vt:lpwstr>_Toc472525277</vt:lpwstr>
      </vt:variant>
      <vt:variant>
        <vt:i4>1507382</vt:i4>
      </vt:variant>
      <vt:variant>
        <vt:i4>230</vt:i4>
      </vt:variant>
      <vt:variant>
        <vt:i4>0</vt:i4>
      </vt:variant>
      <vt:variant>
        <vt:i4>5</vt:i4>
      </vt:variant>
      <vt:variant>
        <vt:lpwstr/>
      </vt:variant>
      <vt:variant>
        <vt:lpwstr>_Toc472525276</vt:lpwstr>
      </vt:variant>
      <vt:variant>
        <vt:i4>1507382</vt:i4>
      </vt:variant>
      <vt:variant>
        <vt:i4>224</vt:i4>
      </vt:variant>
      <vt:variant>
        <vt:i4>0</vt:i4>
      </vt:variant>
      <vt:variant>
        <vt:i4>5</vt:i4>
      </vt:variant>
      <vt:variant>
        <vt:lpwstr/>
      </vt:variant>
      <vt:variant>
        <vt:lpwstr>_Toc472525275</vt:lpwstr>
      </vt:variant>
      <vt:variant>
        <vt:i4>1507382</vt:i4>
      </vt:variant>
      <vt:variant>
        <vt:i4>218</vt:i4>
      </vt:variant>
      <vt:variant>
        <vt:i4>0</vt:i4>
      </vt:variant>
      <vt:variant>
        <vt:i4>5</vt:i4>
      </vt:variant>
      <vt:variant>
        <vt:lpwstr/>
      </vt:variant>
      <vt:variant>
        <vt:lpwstr>_Toc472525274</vt:lpwstr>
      </vt:variant>
      <vt:variant>
        <vt:i4>1507382</vt:i4>
      </vt:variant>
      <vt:variant>
        <vt:i4>212</vt:i4>
      </vt:variant>
      <vt:variant>
        <vt:i4>0</vt:i4>
      </vt:variant>
      <vt:variant>
        <vt:i4>5</vt:i4>
      </vt:variant>
      <vt:variant>
        <vt:lpwstr/>
      </vt:variant>
      <vt:variant>
        <vt:lpwstr>_Toc472525273</vt:lpwstr>
      </vt:variant>
      <vt:variant>
        <vt:i4>1507382</vt:i4>
      </vt:variant>
      <vt:variant>
        <vt:i4>206</vt:i4>
      </vt:variant>
      <vt:variant>
        <vt:i4>0</vt:i4>
      </vt:variant>
      <vt:variant>
        <vt:i4>5</vt:i4>
      </vt:variant>
      <vt:variant>
        <vt:lpwstr/>
      </vt:variant>
      <vt:variant>
        <vt:lpwstr>_Toc472525272</vt:lpwstr>
      </vt:variant>
      <vt:variant>
        <vt:i4>1507382</vt:i4>
      </vt:variant>
      <vt:variant>
        <vt:i4>200</vt:i4>
      </vt:variant>
      <vt:variant>
        <vt:i4>0</vt:i4>
      </vt:variant>
      <vt:variant>
        <vt:i4>5</vt:i4>
      </vt:variant>
      <vt:variant>
        <vt:lpwstr/>
      </vt:variant>
      <vt:variant>
        <vt:lpwstr>_Toc472525271</vt:lpwstr>
      </vt:variant>
      <vt:variant>
        <vt:i4>1507382</vt:i4>
      </vt:variant>
      <vt:variant>
        <vt:i4>194</vt:i4>
      </vt:variant>
      <vt:variant>
        <vt:i4>0</vt:i4>
      </vt:variant>
      <vt:variant>
        <vt:i4>5</vt:i4>
      </vt:variant>
      <vt:variant>
        <vt:lpwstr/>
      </vt:variant>
      <vt:variant>
        <vt:lpwstr>_Toc472525270</vt:lpwstr>
      </vt:variant>
      <vt:variant>
        <vt:i4>1441846</vt:i4>
      </vt:variant>
      <vt:variant>
        <vt:i4>188</vt:i4>
      </vt:variant>
      <vt:variant>
        <vt:i4>0</vt:i4>
      </vt:variant>
      <vt:variant>
        <vt:i4>5</vt:i4>
      </vt:variant>
      <vt:variant>
        <vt:lpwstr/>
      </vt:variant>
      <vt:variant>
        <vt:lpwstr>_Toc472525269</vt:lpwstr>
      </vt:variant>
      <vt:variant>
        <vt:i4>1441846</vt:i4>
      </vt:variant>
      <vt:variant>
        <vt:i4>182</vt:i4>
      </vt:variant>
      <vt:variant>
        <vt:i4>0</vt:i4>
      </vt:variant>
      <vt:variant>
        <vt:i4>5</vt:i4>
      </vt:variant>
      <vt:variant>
        <vt:lpwstr/>
      </vt:variant>
      <vt:variant>
        <vt:lpwstr>_Toc472525268</vt:lpwstr>
      </vt:variant>
      <vt:variant>
        <vt:i4>1441846</vt:i4>
      </vt:variant>
      <vt:variant>
        <vt:i4>176</vt:i4>
      </vt:variant>
      <vt:variant>
        <vt:i4>0</vt:i4>
      </vt:variant>
      <vt:variant>
        <vt:i4>5</vt:i4>
      </vt:variant>
      <vt:variant>
        <vt:lpwstr/>
      </vt:variant>
      <vt:variant>
        <vt:lpwstr>_Toc472525267</vt:lpwstr>
      </vt:variant>
      <vt:variant>
        <vt:i4>1441846</vt:i4>
      </vt:variant>
      <vt:variant>
        <vt:i4>170</vt:i4>
      </vt:variant>
      <vt:variant>
        <vt:i4>0</vt:i4>
      </vt:variant>
      <vt:variant>
        <vt:i4>5</vt:i4>
      </vt:variant>
      <vt:variant>
        <vt:lpwstr/>
      </vt:variant>
      <vt:variant>
        <vt:lpwstr>_Toc472525266</vt:lpwstr>
      </vt:variant>
      <vt:variant>
        <vt:i4>1441846</vt:i4>
      </vt:variant>
      <vt:variant>
        <vt:i4>164</vt:i4>
      </vt:variant>
      <vt:variant>
        <vt:i4>0</vt:i4>
      </vt:variant>
      <vt:variant>
        <vt:i4>5</vt:i4>
      </vt:variant>
      <vt:variant>
        <vt:lpwstr/>
      </vt:variant>
      <vt:variant>
        <vt:lpwstr>_Toc472525265</vt:lpwstr>
      </vt:variant>
      <vt:variant>
        <vt:i4>1441846</vt:i4>
      </vt:variant>
      <vt:variant>
        <vt:i4>158</vt:i4>
      </vt:variant>
      <vt:variant>
        <vt:i4>0</vt:i4>
      </vt:variant>
      <vt:variant>
        <vt:i4>5</vt:i4>
      </vt:variant>
      <vt:variant>
        <vt:lpwstr/>
      </vt:variant>
      <vt:variant>
        <vt:lpwstr>_Toc472525264</vt:lpwstr>
      </vt:variant>
      <vt:variant>
        <vt:i4>1441846</vt:i4>
      </vt:variant>
      <vt:variant>
        <vt:i4>152</vt:i4>
      </vt:variant>
      <vt:variant>
        <vt:i4>0</vt:i4>
      </vt:variant>
      <vt:variant>
        <vt:i4>5</vt:i4>
      </vt:variant>
      <vt:variant>
        <vt:lpwstr/>
      </vt:variant>
      <vt:variant>
        <vt:lpwstr>_Toc472525263</vt:lpwstr>
      </vt:variant>
      <vt:variant>
        <vt:i4>1441846</vt:i4>
      </vt:variant>
      <vt:variant>
        <vt:i4>146</vt:i4>
      </vt:variant>
      <vt:variant>
        <vt:i4>0</vt:i4>
      </vt:variant>
      <vt:variant>
        <vt:i4>5</vt:i4>
      </vt:variant>
      <vt:variant>
        <vt:lpwstr/>
      </vt:variant>
      <vt:variant>
        <vt:lpwstr>_Toc472525262</vt:lpwstr>
      </vt:variant>
      <vt:variant>
        <vt:i4>1441846</vt:i4>
      </vt:variant>
      <vt:variant>
        <vt:i4>140</vt:i4>
      </vt:variant>
      <vt:variant>
        <vt:i4>0</vt:i4>
      </vt:variant>
      <vt:variant>
        <vt:i4>5</vt:i4>
      </vt:variant>
      <vt:variant>
        <vt:lpwstr/>
      </vt:variant>
      <vt:variant>
        <vt:lpwstr>_Toc472525261</vt:lpwstr>
      </vt:variant>
      <vt:variant>
        <vt:i4>1441846</vt:i4>
      </vt:variant>
      <vt:variant>
        <vt:i4>134</vt:i4>
      </vt:variant>
      <vt:variant>
        <vt:i4>0</vt:i4>
      </vt:variant>
      <vt:variant>
        <vt:i4>5</vt:i4>
      </vt:variant>
      <vt:variant>
        <vt:lpwstr/>
      </vt:variant>
      <vt:variant>
        <vt:lpwstr>_Toc472525260</vt:lpwstr>
      </vt:variant>
      <vt:variant>
        <vt:i4>1376310</vt:i4>
      </vt:variant>
      <vt:variant>
        <vt:i4>128</vt:i4>
      </vt:variant>
      <vt:variant>
        <vt:i4>0</vt:i4>
      </vt:variant>
      <vt:variant>
        <vt:i4>5</vt:i4>
      </vt:variant>
      <vt:variant>
        <vt:lpwstr/>
      </vt:variant>
      <vt:variant>
        <vt:lpwstr>_Toc472525259</vt:lpwstr>
      </vt:variant>
      <vt:variant>
        <vt:i4>1376310</vt:i4>
      </vt:variant>
      <vt:variant>
        <vt:i4>122</vt:i4>
      </vt:variant>
      <vt:variant>
        <vt:i4>0</vt:i4>
      </vt:variant>
      <vt:variant>
        <vt:i4>5</vt:i4>
      </vt:variant>
      <vt:variant>
        <vt:lpwstr/>
      </vt:variant>
      <vt:variant>
        <vt:lpwstr>_Toc472525258</vt:lpwstr>
      </vt:variant>
      <vt:variant>
        <vt:i4>1376310</vt:i4>
      </vt:variant>
      <vt:variant>
        <vt:i4>116</vt:i4>
      </vt:variant>
      <vt:variant>
        <vt:i4>0</vt:i4>
      </vt:variant>
      <vt:variant>
        <vt:i4>5</vt:i4>
      </vt:variant>
      <vt:variant>
        <vt:lpwstr/>
      </vt:variant>
      <vt:variant>
        <vt:lpwstr>_Toc472525257</vt:lpwstr>
      </vt:variant>
      <vt:variant>
        <vt:i4>1376310</vt:i4>
      </vt:variant>
      <vt:variant>
        <vt:i4>110</vt:i4>
      </vt:variant>
      <vt:variant>
        <vt:i4>0</vt:i4>
      </vt:variant>
      <vt:variant>
        <vt:i4>5</vt:i4>
      </vt:variant>
      <vt:variant>
        <vt:lpwstr/>
      </vt:variant>
      <vt:variant>
        <vt:lpwstr>_Toc472525256</vt:lpwstr>
      </vt:variant>
      <vt:variant>
        <vt:i4>1376310</vt:i4>
      </vt:variant>
      <vt:variant>
        <vt:i4>104</vt:i4>
      </vt:variant>
      <vt:variant>
        <vt:i4>0</vt:i4>
      </vt:variant>
      <vt:variant>
        <vt:i4>5</vt:i4>
      </vt:variant>
      <vt:variant>
        <vt:lpwstr/>
      </vt:variant>
      <vt:variant>
        <vt:lpwstr>_Toc472525255</vt:lpwstr>
      </vt:variant>
      <vt:variant>
        <vt:i4>1376310</vt:i4>
      </vt:variant>
      <vt:variant>
        <vt:i4>98</vt:i4>
      </vt:variant>
      <vt:variant>
        <vt:i4>0</vt:i4>
      </vt:variant>
      <vt:variant>
        <vt:i4>5</vt:i4>
      </vt:variant>
      <vt:variant>
        <vt:lpwstr/>
      </vt:variant>
      <vt:variant>
        <vt:lpwstr>_Toc472525254</vt:lpwstr>
      </vt:variant>
      <vt:variant>
        <vt:i4>1376310</vt:i4>
      </vt:variant>
      <vt:variant>
        <vt:i4>92</vt:i4>
      </vt:variant>
      <vt:variant>
        <vt:i4>0</vt:i4>
      </vt:variant>
      <vt:variant>
        <vt:i4>5</vt:i4>
      </vt:variant>
      <vt:variant>
        <vt:lpwstr/>
      </vt:variant>
      <vt:variant>
        <vt:lpwstr>_Toc472525253</vt:lpwstr>
      </vt:variant>
      <vt:variant>
        <vt:i4>1376310</vt:i4>
      </vt:variant>
      <vt:variant>
        <vt:i4>86</vt:i4>
      </vt:variant>
      <vt:variant>
        <vt:i4>0</vt:i4>
      </vt:variant>
      <vt:variant>
        <vt:i4>5</vt:i4>
      </vt:variant>
      <vt:variant>
        <vt:lpwstr/>
      </vt:variant>
      <vt:variant>
        <vt:lpwstr>_Toc472525252</vt:lpwstr>
      </vt:variant>
      <vt:variant>
        <vt:i4>1376310</vt:i4>
      </vt:variant>
      <vt:variant>
        <vt:i4>80</vt:i4>
      </vt:variant>
      <vt:variant>
        <vt:i4>0</vt:i4>
      </vt:variant>
      <vt:variant>
        <vt:i4>5</vt:i4>
      </vt:variant>
      <vt:variant>
        <vt:lpwstr/>
      </vt:variant>
      <vt:variant>
        <vt:lpwstr>_Toc472525251</vt:lpwstr>
      </vt:variant>
      <vt:variant>
        <vt:i4>1376310</vt:i4>
      </vt:variant>
      <vt:variant>
        <vt:i4>74</vt:i4>
      </vt:variant>
      <vt:variant>
        <vt:i4>0</vt:i4>
      </vt:variant>
      <vt:variant>
        <vt:i4>5</vt:i4>
      </vt:variant>
      <vt:variant>
        <vt:lpwstr/>
      </vt:variant>
      <vt:variant>
        <vt:lpwstr>_Toc472525250</vt:lpwstr>
      </vt:variant>
      <vt:variant>
        <vt:i4>1310774</vt:i4>
      </vt:variant>
      <vt:variant>
        <vt:i4>68</vt:i4>
      </vt:variant>
      <vt:variant>
        <vt:i4>0</vt:i4>
      </vt:variant>
      <vt:variant>
        <vt:i4>5</vt:i4>
      </vt:variant>
      <vt:variant>
        <vt:lpwstr/>
      </vt:variant>
      <vt:variant>
        <vt:lpwstr>_Toc472525249</vt:lpwstr>
      </vt:variant>
      <vt:variant>
        <vt:i4>1310774</vt:i4>
      </vt:variant>
      <vt:variant>
        <vt:i4>62</vt:i4>
      </vt:variant>
      <vt:variant>
        <vt:i4>0</vt:i4>
      </vt:variant>
      <vt:variant>
        <vt:i4>5</vt:i4>
      </vt:variant>
      <vt:variant>
        <vt:lpwstr/>
      </vt:variant>
      <vt:variant>
        <vt:lpwstr>_Toc472525248</vt:lpwstr>
      </vt:variant>
      <vt:variant>
        <vt:i4>1310774</vt:i4>
      </vt:variant>
      <vt:variant>
        <vt:i4>56</vt:i4>
      </vt:variant>
      <vt:variant>
        <vt:i4>0</vt:i4>
      </vt:variant>
      <vt:variant>
        <vt:i4>5</vt:i4>
      </vt:variant>
      <vt:variant>
        <vt:lpwstr/>
      </vt:variant>
      <vt:variant>
        <vt:lpwstr>_Toc472525247</vt:lpwstr>
      </vt:variant>
      <vt:variant>
        <vt:i4>1310774</vt:i4>
      </vt:variant>
      <vt:variant>
        <vt:i4>50</vt:i4>
      </vt:variant>
      <vt:variant>
        <vt:i4>0</vt:i4>
      </vt:variant>
      <vt:variant>
        <vt:i4>5</vt:i4>
      </vt:variant>
      <vt:variant>
        <vt:lpwstr/>
      </vt:variant>
      <vt:variant>
        <vt:lpwstr>_Toc472525246</vt:lpwstr>
      </vt:variant>
      <vt:variant>
        <vt:i4>1310774</vt:i4>
      </vt:variant>
      <vt:variant>
        <vt:i4>44</vt:i4>
      </vt:variant>
      <vt:variant>
        <vt:i4>0</vt:i4>
      </vt:variant>
      <vt:variant>
        <vt:i4>5</vt:i4>
      </vt:variant>
      <vt:variant>
        <vt:lpwstr/>
      </vt:variant>
      <vt:variant>
        <vt:lpwstr>_Toc472525245</vt:lpwstr>
      </vt:variant>
      <vt:variant>
        <vt:i4>1310774</vt:i4>
      </vt:variant>
      <vt:variant>
        <vt:i4>38</vt:i4>
      </vt:variant>
      <vt:variant>
        <vt:i4>0</vt:i4>
      </vt:variant>
      <vt:variant>
        <vt:i4>5</vt:i4>
      </vt:variant>
      <vt:variant>
        <vt:lpwstr/>
      </vt:variant>
      <vt:variant>
        <vt:lpwstr>_Toc472525244</vt:lpwstr>
      </vt:variant>
      <vt:variant>
        <vt:i4>1310774</vt:i4>
      </vt:variant>
      <vt:variant>
        <vt:i4>32</vt:i4>
      </vt:variant>
      <vt:variant>
        <vt:i4>0</vt:i4>
      </vt:variant>
      <vt:variant>
        <vt:i4>5</vt:i4>
      </vt:variant>
      <vt:variant>
        <vt:lpwstr/>
      </vt:variant>
      <vt:variant>
        <vt:lpwstr>_Toc472525243</vt:lpwstr>
      </vt:variant>
      <vt:variant>
        <vt:i4>1310774</vt:i4>
      </vt:variant>
      <vt:variant>
        <vt:i4>26</vt:i4>
      </vt:variant>
      <vt:variant>
        <vt:i4>0</vt:i4>
      </vt:variant>
      <vt:variant>
        <vt:i4>5</vt:i4>
      </vt:variant>
      <vt:variant>
        <vt:lpwstr/>
      </vt:variant>
      <vt:variant>
        <vt:lpwstr>_Toc472525242</vt:lpwstr>
      </vt:variant>
      <vt:variant>
        <vt:i4>1310774</vt:i4>
      </vt:variant>
      <vt:variant>
        <vt:i4>20</vt:i4>
      </vt:variant>
      <vt:variant>
        <vt:i4>0</vt:i4>
      </vt:variant>
      <vt:variant>
        <vt:i4>5</vt:i4>
      </vt:variant>
      <vt:variant>
        <vt:lpwstr/>
      </vt:variant>
      <vt:variant>
        <vt:lpwstr>_Toc472525241</vt:lpwstr>
      </vt:variant>
      <vt:variant>
        <vt:i4>1310774</vt:i4>
      </vt:variant>
      <vt:variant>
        <vt:i4>14</vt:i4>
      </vt:variant>
      <vt:variant>
        <vt:i4>0</vt:i4>
      </vt:variant>
      <vt:variant>
        <vt:i4>5</vt:i4>
      </vt:variant>
      <vt:variant>
        <vt:lpwstr/>
      </vt:variant>
      <vt:variant>
        <vt:lpwstr>_Toc472525240</vt:lpwstr>
      </vt:variant>
      <vt:variant>
        <vt:i4>1245238</vt:i4>
      </vt:variant>
      <vt:variant>
        <vt:i4>8</vt:i4>
      </vt:variant>
      <vt:variant>
        <vt:i4>0</vt:i4>
      </vt:variant>
      <vt:variant>
        <vt:i4>5</vt:i4>
      </vt:variant>
      <vt:variant>
        <vt:lpwstr/>
      </vt:variant>
      <vt:variant>
        <vt:lpwstr>_Toc472525239</vt:lpwstr>
      </vt:variant>
      <vt:variant>
        <vt:i4>720953</vt:i4>
      </vt:variant>
      <vt:variant>
        <vt:i4>3</vt:i4>
      </vt:variant>
      <vt:variant>
        <vt:i4>0</vt:i4>
      </vt:variant>
      <vt:variant>
        <vt:i4>5</vt:i4>
      </vt:variant>
      <vt:variant>
        <vt:lpwstr>mailto:info@vma.ee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Soil and Water Ltd.</dc:creator>
  <cp:lastModifiedBy>Alina</cp:lastModifiedBy>
  <cp:revision>30</cp:revision>
  <cp:lastPrinted>2016-10-03T10:31:00Z</cp:lastPrinted>
  <dcterms:created xsi:type="dcterms:W3CDTF">2017-11-18T11:58:00Z</dcterms:created>
  <dcterms:modified xsi:type="dcterms:W3CDTF">2018-06-28T11:10:00Z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