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0230" w14:textId="74780B16" w:rsidR="00EA57B1" w:rsidRPr="00EC2467" w:rsidRDefault="00EA57B1" w:rsidP="00EA57B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4.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09C3A403" w14:textId="77777777" w:rsidR="00EA57B1" w:rsidRPr="00EC2467" w:rsidRDefault="00EA57B1" w:rsidP="00EA57B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3177BFE3" w14:textId="77777777" w:rsidR="00EA57B1" w:rsidRPr="00EC2467" w:rsidRDefault="00EA57B1" w:rsidP="00EA57B1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5. septembra</w:t>
      </w:r>
    </w:p>
    <w:p w14:paraId="5A09352A" w14:textId="77777777" w:rsidR="00EA57B1" w:rsidRDefault="00EA57B1" w:rsidP="00EA57B1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512</w:t>
      </w:r>
    </w:p>
    <w:p w14:paraId="4BDE6FBB" w14:textId="77777777" w:rsidR="00BE389D" w:rsidRPr="005C3EF3" w:rsidRDefault="00BE389D" w:rsidP="00FF1D7D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1624" w:type="dxa"/>
        <w:tblInd w:w="-1418" w:type="dxa"/>
        <w:tblLook w:val="04A0" w:firstRow="1" w:lastRow="0" w:firstColumn="1" w:lastColumn="0" w:noHBand="0" w:noVBand="1"/>
      </w:tblPr>
      <w:tblGrid>
        <w:gridCol w:w="851"/>
        <w:gridCol w:w="2988"/>
        <w:gridCol w:w="1023"/>
        <w:gridCol w:w="5145"/>
        <w:gridCol w:w="686"/>
        <w:gridCol w:w="112"/>
        <w:gridCol w:w="124"/>
        <w:gridCol w:w="695"/>
      </w:tblGrid>
      <w:tr w:rsidR="00497986" w:rsidRPr="005C3EF3" w14:paraId="2531420B" w14:textId="77777777" w:rsidTr="00EA57B1">
        <w:trPr>
          <w:gridBefore w:val="1"/>
          <w:wBefore w:w="851" w:type="dxa"/>
          <w:trHeight w:val="57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D6026" w14:textId="3A0D2FBA" w:rsidR="00497986" w:rsidRPr="00A83939" w:rsidRDefault="0044343D" w:rsidP="00497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30814157"/>
            <w:r w:rsidRPr="00A83939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D758AF" w:rsidRPr="00A83939">
              <w:rPr>
                <w:rFonts w:ascii="Times New Roman" w:hAnsi="Times New Roman" w:cs="Times New Roman"/>
                <w:b/>
                <w:sz w:val="28"/>
                <w:szCs w:val="28"/>
              </w:rPr>
              <w:t>ērķa grupas person</w:t>
            </w:r>
            <w:r w:rsidR="00887B80" w:rsidRPr="00A83939">
              <w:rPr>
                <w:rFonts w:ascii="Times New Roman" w:hAnsi="Times New Roman" w:cs="Times New Roman"/>
                <w:b/>
                <w:sz w:val="28"/>
                <w:szCs w:val="28"/>
              </w:rPr>
              <w:t>as</w:t>
            </w:r>
            <w:r w:rsidR="00D758AF" w:rsidRPr="00A839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 tās mājokļa atbilstības </w:t>
            </w:r>
            <w:proofErr w:type="spellStart"/>
            <w:r w:rsidRPr="00A83939">
              <w:rPr>
                <w:rFonts w:ascii="Times New Roman" w:hAnsi="Times New Roman" w:cs="Times New Roman"/>
                <w:b/>
                <w:sz w:val="28"/>
                <w:szCs w:val="28"/>
              </w:rPr>
              <w:t>izvērtējums</w:t>
            </w:r>
            <w:bookmarkEnd w:id="0"/>
            <w:proofErr w:type="spellEnd"/>
          </w:p>
          <w:p w14:paraId="6F134C7E" w14:textId="77777777" w:rsidR="00AA1FB1" w:rsidRPr="005C3EF3" w:rsidRDefault="00AA1FB1" w:rsidP="0049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  <w:p w14:paraId="63492869" w14:textId="77777777" w:rsidR="009F74EC" w:rsidRPr="00A83939" w:rsidRDefault="00440100" w:rsidP="00EA5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839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1. </w:t>
            </w:r>
            <w:r w:rsidR="005C4CAB" w:rsidRPr="00A839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kritērijs</w:t>
            </w:r>
            <w:r w:rsidR="000D40E5" w:rsidRPr="00A839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.</w:t>
            </w:r>
            <w:r w:rsidR="000D40E5" w:rsidRPr="00A83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9F74EC" w:rsidRPr="00A83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Pamatkritēriji mērķa grupas personai</w:t>
            </w:r>
          </w:p>
          <w:p w14:paraId="2FA47E98" w14:textId="346A0B88" w:rsidR="00440100" w:rsidRPr="005C3EF3" w:rsidRDefault="00440100" w:rsidP="00AA1F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4182"/>
              <w:gridCol w:w="870"/>
              <w:gridCol w:w="1083"/>
              <w:gridCol w:w="2816"/>
            </w:tblGrid>
            <w:tr w:rsidR="001D0789" w:rsidRPr="005C3EF3" w14:paraId="653E30D1" w14:textId="77777777" w:rsidTr="00343744">
              <w:tc>
                <w:tcPr>
                  <w:tcW w:w="4758" w:type="dxa"/>
                  <w:gridSpan w:val="2"/>
                </w:tcPr>
                <w:p w14:paraId="6532858E" w14:textId="1274EE37" w:rsidR="001D0789" w:rsidRPr="005C3EF3" w:rsidRDefault="001D0789" w:rsidP="001D078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Kritēriji</w:t>
                  </w:r>
                </w:p>
              </w:tc>
              <w:tc>
                <w:tcPr>
                  <w:tcW w:w="870" w:type="dxa"/>
                </w:tcPr>
                <w:p w14:paraId="5E3A8A7A" w14:textId="03D19761" w:rsidR="001D0789" w:rsidRPr="005C3EF3" w:rsidRDefault="001D0789" w:rsidP="00AA1FB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Atbilst</w:t>
                  </w:r>
                </w:p>
              </w:tc>
              <w:tc>
                <w:tcPr>
                  <w:tcW w:w="1083" w:type="dxa"/>
                </w:tcPr>
                <w:p w14:paraId="06DF47C2" w14:textId="6566E8FC" w:rsidR="001D0789" w:rsidRPr="005C3EF3" w:rsidRDefault="001D0789" w:rsidP="00AA1FB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Neatbilst</w:t>
                  </w:r>
                </w:p>
              </w:tc>
              <w:tc>
                <w:tcPr>
                  <w:tcW w:w="2816" w:type="dxa"/>
                </w:tcPr>
                <w:p w14:paraId="3ED0A45C" w14:textId="7D70518C" w:rsidR="001D0789" w:rsidRPr="005C3EF3" w:rsidRDefault="001D0789" w:rsidP="0054321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hAnsi="Times New Roman" w:cs="Times New Roman"/>
                    </w:rPr>
                    <w:t>Piezīmes vai pamatojums par kritērija vērtējumu</w:t>
                  </w:r>
                </w:p>
              </w:tc>
            </w:tr>
            <w:tr w:rsidR="00A26F48" w:rsidRPr="005C3EF3" w14:paraId="335CB60E" w14:textId="77777777" w:rsidTr="00343744">
              <w:tc>
                <w:tcPr>
                  <w:tcW w:w="576" w:type="dxa"/>
                </w:tcPr>
                <w:p w14:paraId="33C15BF8" w14:textId="1AB611CB" w:rsidR="00A26F48" w:rsidRPr="005C3EF3" w:rsidRDefault="00A26F48" w:rsidP="00044CA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1.1.</w:t>
                  </w:r>
                </w:p>
              </w:tc>
              <w:tc>
                <w:tcPr>
                  <w:tcW w:w="4182" w:type="dxa"/>
                </w:tcPr>
                <w:p w14:paraId="1E3DE20F" w14:textId="58016484" w:rsidR="00A26F48" w:rsidRPr="005C3EF3" w:rsidRDefault="00A26F48" w:rsidP="00044CA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Persona no 18 līdz 63 gadu vecumam (ieskaitot) ar I vai II invaliditātes grupu, kurai ir kustību traucējumi</w:t>
                  </w:r>
                </w:p>
                <w:p w14:paraId="4D67AAA3" w14:textId="2B604B3F" w:rsidR="00A26F48" w:rsidRPr="005C3EF3" w:rsidRDefault="00A26F48" w:rsidP="00044CA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870" w:type="dxa"/>
                </w:tcPr>
                <w:p w14:paraId="1D0A0DED" w14:textId="77777777" w:rsidR="00A26F48" w:rsidRPr="005C3EF3" w:rsidRDefault="00A26F48" w:rsidP="00AA1FB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83" w:type="dxa"/>
                </w:tcPr>
                <w:p w14:paraId="25C5075B" w14:textId="77777777" w:rsidR="00A26F48" w:rsidRPr="005C3EF3" w:rsidRDefault="00A26F48" w:rsidP="00AA1FB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2816" w:type="dxa"/>
                  <w:vMerge w:val="restart"/>
                </w:tcPr>
                <w:p w14:paraId="12B7E1C3" w14:textId="701F89A1" w:rsidR="00A26F48" w:rsidRPr="005C3EF3" w:rsidRDefault="00A26F48" w:rsidP="002D6E35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A26F48" w:rsidRPr="005C3EF3" w14:paraId="38D58E71" w14:textId="77777777" w:rsidTr="00343744">
              <w:trPr>
                <w:trHeight w:val="898"/>
              </w:trPr>
              <w:tc>
                <w:tcPr>
                  <w:tcW w:w="576" w:type="dxa"/>
                </w:tcPr>
                <w:p w14:paraId="2F4BFDD4" w14:textId="76BC34A3" w:rsidR="00A26F48" w:rsidRPr="005C3EF3" w:rsidRDefault="00A26F48" w:rsidP="00044CA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1.2.</w:t>
                  </w:r>
                </w:p>
              </w:tc>
              <w:tc>
                <w:tcPr>
                  <w:tcW w:w="4182" w:type="dxa"/>
                </w:tcPr>
                <w:p w14:paraId="126A4B2C" w14:textId="57CB6AE0" w:rsidR="00A26F48" w:rsidRPr="005C3EF3" w:rsidRDefault="00A26F48" w:rsidP="00044CA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Bērns ar invaliditāti no 15 līdz 17 gadu vecumam (ieskaitot), kuram ir kustību traucējumi</w:t>
                  </w:r>
                </w:p>
                <w:p w14:paraId="08B9D815" w14:textId="573B2FA9" w:rsidR="00A26F48" w:rsidRPr="005C3EF3" w:rsidRDefault="00A26F48" w:rsidP="00044CA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870" w:type="dxa"/>
                </w:tcPr>
                <w:p w14:paraId="5CA35EE4" w14:textId="77777777" w:rsidR="00A26F48" w:rsidRPr="005C3EF3" w:rsidRDefault="00A26F48" w:rsidP="00AA1FB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83" w:type="dxa"/>
                </w:tcPr>
                <w:p w14:paraId="027C32B0" w14:textId="77777777" w:rsidR="00A26F48" w:rsidRPr="005C3EF3" w:rsidRDefault="00A26F48" w:rsidP="00AA1FB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2816" w:type="dxa"/>
                  <w:vMerge/>
                </w:tcPr>
                <w:p w14:paraId="71B145F4" w14:textId="77777777" w:rsidR="00A26F48" w:rsidRPr="005C3EF3" w:rsidRDefault="00A26F48" w:rsidP="00AA1FB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FA73AB" w:rsidRPr="005C3EF3" w14:paraId="6448B56B" w14:textId="77777777" w:rsidTr="00343744">
              <w:tc>
                <w:tcPr>
                  <w:tcW w:w="9527" w:type="dxa"/>
                  <w:gridSpan w:val="5"/>
                </w:tcPr>
                <w:p w14:paraId="2112AB77" w14:textId="7DC3CCCD" w:rsidR="00FA73AB" w:rsidRPr="005C3EF3" w:rsidRDefault="00C36665" w:rsidP="00AC382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</w:pPr>
                  <w:r w:rsidRPr="00DB24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 xml:space="preserve">Ja persona neatbilst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 xml:space="preserve">kādam </w:t>
                  </w:r>
                  <w:r w:rsidRPr="00DE1E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 xml:space="preserve">no 1. kritērija </w:t>
                  </w:r>
                  <w:proofErr w:type="spellStart"/>
                  <w:r w:rsidRPr="00DE1E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apakškritērijiem</w:t>
                  </w:r>
                  <w:proofErr w:type="spellEnd"/>
                  <w:r w:rsidRPr="00DB24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, atbilstības vērtēšanu ne</w:t>
                  </w:r>
                  <w:r w:rsidR="00A839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turpina</w:t>
                  </w:r>
                </w:p>
              </w:tc>
            </w:tr>
          </w:tbl>
          <w:p w14:paraId="22F7BD8C" w14:textId="54996482" w:rsidR="00654B42" w:rsidRPr="005C3EF3" w:rsidRDefault="00654B42" w:rsidP="00AA1F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  <w:p w14:paraId="1BB1C085" w14:textId="531DDAF9" w:rsidR="00440100" w:rsidRPr="00A83939" w:rsidRDefault="00440100" w:rsidP="00AA1F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839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2. </w:t>
            </w:r>
            <w:r w:rsidR="005B286C" w:rsidRPr="00A839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kritērijs</w:t>
            </w:r>
            <w:r w:rsidR="000D40E5" w:rsidRPr="00A839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.</w:t>
            </w:r>
            <w:r w:rsidR="000D40E5" w:rsidRPr="00A83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Atbilstība mērķa grupas personai</w:t>
            </w:r>
            <w:r w:rsidR="00BA4E80" w:rsidRPr="00A83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, kurai ir</w:t>
            </w:r>
            <w:r w:rsidR="000D40E5" w:rsidRPr="00A83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kustību traucējumi</w:t>
            </w:r>
          </w:p>
          <w:p w14:paraId="52DC98BB" w14:textId="77777777" w:rsidR="00440100" w:rsidRPr="005C3EF3" w:rsidRDefault="00440100" w:rsidP="00AA1F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5"/>
              <w:gridCol w:w="4177"/>
              <w:gridCol w:w="870"/>
              <w:gridCol w:w="1083"/>
              <w:gridCol w:w="2802"/>
            </w:tblGrid>
            <w:tr w:rsidR="001D0789" w:rsidRPr="005C3EF3" w14:paraId="2136EBA7" w14:textId="77777777" w:rsidTr="00343744">
              <w:tc>
                <w:tcPr>
                  <w:tcW w:w="4772" w:type="dxa"/>
                  <w:gridSpan w:val="2"/>
                </w:tcPr>
                <w:p w14:paraId="70BFD3C7" w14:textId="77777777" w:rsidR="001D0789" w:rsidRPr="005C3EF3" w:rsidRDefault="001D0789" w:rsidP="001D078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Kritēriji</w:t>
                  </w:r>
                </w:p>
                <w:p w14:paraId="76297018" w14:textId="2AE365A9" w:rsidR="001D0789" w:rsidRPr="005C3EF3" w:rsidRDefault="001D0789" w:rsidP="001D078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870" w:type="dxa"/>
                </w:tcPr>
                <w:p w14:paraId="2EBE525D" w14:textId="77777777" w:rsidR="001D0789" w:rsidRPr="005C3EF3" w:rsidRDefault="001D0789" w:rsidP="00103D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Atbilst</w:t>
                  </w:r>
                </w:p>
              </w:tc>
              <w:tc>
                <w:tcPr>
                  <w:tcW w:w="1083" w:type="dxa"/>
                </w:tcPr>
                <w:p w14:paraId="566A872F" w14:textId="77777777" w:rsidR="001D0789" w:rsidRPr="005C3EF3" w:rsidRDefault="001D0789" w:rsidP="00103D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Neatbilst</w:t>
                  </w:r>
                </w:p>
              </w:tc>
              <w:tc>
                <w:tcPr>
                  <w:tcW w:w="2802" w:type="dxa"/>
                </w:tcPr>
                <w:p w14:paraId="4FD10844" w14:textId="5BAB6847" w:rsidR="001D0789" w:rsidRPr="005C3EF3" w:rsidRDefault="001D0789" w:rsidP="0054321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hAnsi="Times New Roman" w:cs="Times New Roman"/>
                    </w:rPr>
                    <w:t>Piezīmes vai pamatojums par kritērija vērtējumu</w:t>
                  </w:r>
                </w:p>
              </w:tc>
            </w:tr>
            <w:tr w:rsidR="00A26F48" w:rsidRPr="005C3EF3" w14:paraId="1728D2E3" w14:textId="77777777" w:rsidTr="00343744">
              <w:tc>
                <w:tcPr>
                  <w:tcW w:w="595" w:type="dxa"/>
                </w:tcPr>
                <w:p w14:paraId="762CC7B0" w14:textId="18E9FBA8" w:rsidR="00A26F48" w:rsidRPr="005C3EF3" w:rsidRDefault="00A26F48" w:rsidP="00966D8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2.1.</w:t>
                  </w:r>
                </w:p>
              </w:tc>
              <w:tc>
                <w:tcPr>
                  <w:tcW w:w="4177" w:type="dxa"/>
                </w:tcPr>
                <w:p w14:paraId="1B9DAFEA" w14:textId="2388696F" w:rsidR="00474655" w:rsidRPr="005C3EF3" w:rsidRDefault="00A26F48" w:rsidP="0018340F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Personai </w:t>
                  </w:r>
                  <w:r w:rsidRPr="00F71F9B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atbilstoš</w:t>
                  </w:r>
                  <w:r w:rsidR="00A83939" w:rsidRPr="00F71F9B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i</w:t>
                  </w:r>
                  <w:r w:rsidRPr="00F71F9B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Starptautisk</w:t>
                  </w:r>
                  <w:r w:rsidR="00A83939" w:rsidRPr="00F71F9B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ajai</w:t>
                  </w:r>
                  <w:r w:rsidRPr="00F71F9B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statistisk</w:t>
                  </w:r>
                  <w:r w:rsidR="00A83939" w:rsidRPr="00F71F9B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ajai</w:t>
                  </w:r>
                  <w:r w:rsidRPr="00F71F9B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slimību un veselības problēmu klasifikācija</w:t>
                  </w:r>
                  <w:r w:rsidR="00FD0D2E" w:rsidRPr="00F71F9B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i</w:t>
                  </w:r>
                  <w:r w:rsidRPr="00F71F9B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(SSK) </w:t>
                  </w:r>
                  <w:r w:rsidR="00F71F9B" w:rsidRPr="00F71F9B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ir </w:t>
                  </w:r>
                  <w:proofErr w:type="spellStart"/>
                  <w:r w:rsidR="00F71F9B" w:rsidRPr="00F71F9B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pamatsaslimšana</w:t>
                  </w:r>
                  <w:proofErr w:type="spellEnd"/>
                  <w:r w:rsidR="00343744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, ko apzīmē</w:t>
                  </w:r>
                  <w:r w:rsidR="00F71F9B"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</w:t>
                  </w:r>
                  <w:r w:rsidR="00F71F9B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ar šādu 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kodu</w:t>
                  </w:r>
                  <w:r w:rsidR="00F71F9B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:</w:t>
                  </w:r>
                </w:p>
                <w:p w14:paraId="26E0BDAA" w14:textId="4879F39E" w:rsidR="00A26F48" w:rsidRPr="005C3EF3" w:rsidRDefault="00343744" w:rsidP="00F71F9B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p</w:t>
                  </w:r>
                  <w:r w:rsidR="00A26F48"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ilngadīgām personām ar invaliditāti – </w:t>
                  </w:r>
                  <w:r w:rsidR="00A26F48" w:rsidRPr="00F71F9B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C40.2; C40.3; C41.2; C41.4; G20; G21; G35; G60; G62; G71; G72; G80; G81; G82; I61; I62; I63; I69; M073; M08; M15; M16; M17; M40; M41; M42; M45; M48; S12; S22; S24; S34; S78; S88; T09.3; T91; T93 (ar ietvertiem apakšgrupu kodiem)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;</w:t>
                  </w:r>
                  <w:r w:rsidR="00A26F48" w:rsidRPr="00F71F9B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b</w:t>
                  </w:r>
                  <w:r w:rsidR="00A26F48" w:rsidRPr="00F71F9B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ērniem ar invaliditāti – C40.2; G35; G60; G61; G62; G71; G80; G81; G82; I69; M07.3; M08; M16; M41; M42; M43; M51; M53.2; S12; S22; S24; T91; T93</w:t>
                  </w:r>
                  <w:r w:rsidR="00A26F48" w:rsidRPr="00F71F9B">
                    <w:rPr>
                      <w:rFonts w:ascii="Times New Roman" w:eastAsia="Times New Roman" w:hAnsi="Times New Roman" w:cs="Times New Roman"/>
                      <w:bCs/>
                      <w:color w:val="00B050"/>
                      <w:lang w:eastAsia="lv-LV"/>
                    </w:rPr>
                    <w:t xml:space="preserve"> </w:t>
                  </w:r>
                  <w:r w:rsidR="00A26F48" w:rsidRPr="00F71F9B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(ar ietvertiem apakšgrupu kodiem)</w:t>
                  </w:r>
                  <w:r w:rsidR="00A26F48" w:rsidRPr="005C3EF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lang w:eastAsia="lv-LV"/>
                    </w:rPr>
                    <w:br/>
                  </w:r>
                </w:p>
              </w:tc>
              <w:tc>
                <w:tcPr>
                  <w:tcW w:w="870" w:type="dxa"/>
                </w:tcPr>
                <w:p w14:paraId="16D8D93C" w14:textId="77777777" w:rsidR="00A26F48" w:rsidRPr="005C3EF3" w:rsidRDefault="00A26F48" w:rsidP="00103D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83" w:type="dxa"/>
                </w:tcPr>
                <w:p w14:paraId="1812884C" w14:textId="77777777" w:rsidR="00A26F48" w:rsidRPr="005C3EF3" w:rsidRDefault="00A26F48" w:rsidP="00103D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2802" w:type="dxa"/>
                </w:tcPr>
                <w:p w14:paraId="1A03999D" w14:textId="7AFE64DB" w:rsidR="00A26F48" w:rsidRPr="005C3EF3" w:rsidRDefault="00A26F48" w:rsidP="006E04F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A26F48" w:rsidRPr="005C3EF3" w14:paraId="469405B1" w14:textId="77777777" w:rsidTr="00343744">
              <w:trPr>
                <w:trHeight w:val="898"/>
              </w:trPr>
              <w:tc>
                <w:tcPr>
                  <w:tcW w:w="595" w:type="dxa"/>
                </w:tcPr>
                <w:p w14:paraId="1EC517A8" w14:textId="49D97652" w:rsidR="00A26F48" w:rsidRPr="005C3EF3" w:rsidRDefault="00A26F48" w:rsidP="00044CA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2.2.</w:t>
                  </w:r>
                </w:p>
              </w:tc>
              <w:tc>
                <w:tcPr>
                  <w:tcW w:w="4177" w:type="dxa"/>
                </w:tcPr>
                <w:p w14:paraId="6D7ABA48" w14:textId="31CFEC77" w:rsidR="00A26F48" w:rsidRPr="005C3EF3" w:rsidRDefault="00A26F48" w:rsidP="00343744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Izmanto kādu no tehniskajiem palīglīdzekļiem, kas minēti Ministru kabineta 2021. gada 21. decembra noteikumu Nr. 878 "Tehnisko palīglīdzekļu noteikumi" 2. pielikuma 7. sadaļā</w:t>
                  </w:r>
                </w:p>
              </w:tc>
              <w:tc>
                <w:tcPr>
                  <w:tcW w:w="870" w:type="dxa"/>
                </w:tcPr>
                <w:p w14:paraId="18494941" w14:textId="77777777" w:rsidR="00A26F48" w:rsidRPr="005C3EF3" w:rsidRDefault="00A26F48" w:rsidP="00103D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83" w:type="dxa"/>
                </w:tcPr>
                <w:p w14:paraId="4E8C0812" w14:textId="77777777" w:rsidR="00A26F48" w:rsidRPr="005C3EF3" w:rsidRDefault="00A26F48" w:rsidP="00103D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2802" w:type="dxa"/>
                </w:tcPr>
                <w:p w14:paraId="6D1E82FD" w14:textId="39FC8A21" w:rsidR="00A26F48" w:rsidRPr="005C3EF3" w:rsidRDefault="00A26F48" w:rsidP="009F74E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A26F48" w:rsidRPr="005C3EF3" w14:paraId="0E80572E" w14:textId="77777777" w:rsidTr="00343744">
              <w:tc>
                <w:tcPr>
                  <w:tcW w:w="9527" w:type="dxa"/>
                  <w:gridSpan w:val="5"/>
                </w:tcPr>
                <w:p w14:paraId="06E15B83" w14:textId="7BAC8A86" w:rsidR="00A26F48" w:rsidRPr="005C3EF3" w:rsidRDefault="00C36665" w:rsidP="004401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</w:pPr>
                  <w:r w:rsidRPr="00DB24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 xml:space="preserve">Ja persona neatbilst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 xml:space="preserve">kādam </w:t>
                  </w:r>
                  <w:r w:rsidRPr="00DE1E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 xml:space="preserve">no 2. kritērija </w:t>
                  </w:r>
                  <w:proofErr w:type="spellStart"/>
                  <w:r w:rsidRPr="00DE1E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apakškritērijiem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,</w:t>
                  </w:r>
                  <w:r w:rsidRPr="00DB24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 xml:space="preserve"> atbilstības vērtēšanu ne</w:t>
                  </w:r>
                  <w:r w:rsidR="00343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turpina</w:t>
                  </w:r>
                </w:p>
              </w:tc>
            </w:tr>
          </w:tbl>
          <w:p w14:paraId="01075C4D" w14:textId="77777777" w:rsidR="004F526C" w:rsidRPr="005C3EF3" w:rsidRDefault="004F526C" w:rsidP="00AA1F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  <w:p w14:paraId="0DED2B41" w14:textId="175DFA18" w:rsidR="00103D47" w:rsidRPr="005C3EF3" w:rsidRDefault="001A5A57" w:rsidP="00AA1F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3. </w:t>
            </w:r>
            <w:r w:rsidR="009F74EC" w:rsidRPr="005C3EF3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kritērijs</w:t>
            </w:r>
            <w:r w:rsidR="00ED00A0" w:rsidRPr="0018340F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.</w:t>
            </w:r>
            <w:r w:rsidR="00ED00A0" w:rsidRPr="005C3EF3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 xml:space="preserve"> Mērķa grupas personas nodarbinātība</w:t>
            </w:r>
          </w:p>
          <w:p w14:paraId="75AA446F" w14:textId="77777777" w:rsidR="001A5A57" w:rsidRPr="005C3EF3" w:rsidRDefault="001A5A57" w:rsidP="00AA1F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  <w:tbl>
            <w:tblPr>
              <w:tblStyle w:val="TableGrid"/>
              <w:tblW w:w="9386" w:type="dxa"/>
              <w:tblLook w:val="04A0" w:firstRow="1" w:lastRow="0" w:firstColumn="1" w:lastColumn="0" w:noHBand="0" w:noVBand="1"/>
            </w:tblPr>
            <w:tblGrid>
              <w:gridCol w:w="593"/>
              <w:gridCol w:w="5612"/>
              <w:gridCol w:w="827"/>
              <w:gridCol w:w="1062"/>
              <w:gridCol w:w="1292"/>
            </w:tblGrid>
            <w:tr w:rsidR="00D6627A" w:rsidRPr="005C3EF3" w14:paraId="0DD354CD" w14:textId="77777777" w:rsidTr="00EA57B1">
              <w:tc>
                <w:tcPr>
                  <w:tcW w:w="6461" w:type="dxa"/>
                  <w:gridSpan w:val="2"/>
                </w:tcPr>
                <w:p w14:paraId="0FCC17D0" w14:textId="456C702B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bookmarkStart w:id="1" w:name="_Hlk128748364"/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Pilngadīga persona ar invaliditāti (18</w:t>
                  </w:r>
                  <w:r w:rsidR="00343744" w:rsidRPr="00F71F9B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–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63 g. (ieskaitot))</w:t>
                  </w:r>
                </w:p>
              </w:tc>
              <w:tc>
                <w:tcPr>
                  <w:tcW w:w="828" w:type="dxa"/>
                </w:tcPr>
                <w:p w14:paraId="71DBBADC" w14:textId="345B8221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Atbilst</w:t>
                  </w:r>
                </w:p>
              </w:tc>
              <w:tc>
                <w:tcPr>
                  <w:tcW w:w="1065" w:type="dxa"/>
                </w:tcPr>
                <w:p w14:paraId="159C7140" w14:textId="33FBBAE2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Neatbilst</w:t>
                  </w:r>
                </w:p>
              </w:tc>
              <w:tc>
                <w:tcPr>
                  <w:tcW w:w="1032" w:type="dxa"/>
                </w:tcPr>
                <w:p w14:paraId="0A482C2C" w14:textId="2A60EE59" w:rsidR="00D6627A" w:rsidRPr="005C3EF3" w:rsidRDefault="00D6627A" w:rsidP="00D6627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hAnsi="Times New Roman" w:cs="Times New Roman"/>
                    </w:rPr>
                    <w:t xml:space="preserve">Piezīmes vai pamatojums </w:t>
                  </w:r>
                  <w:r w:rsidRPr="005C3EF3">
                    <w:rPr>
                      <w:rFonts w:ascii="Times New Roman" w:hAnsi="Times New Roman" w:cs="Times New Roman"/>
                    </w:rPr>
                    <w:lastRenderedPageBreak/>
                    <w:t>par kritērija vērtējumu</w:t>
                  </w:r>
                </w:p>
              </w:tc>
            </w:tr>
            <w:tr w:rsidR="00D6627A" w:rsidRPr="005C3EF3" w14:paraId="2262269A" w14:textId="77777777" w:rsidTr="00EA57B1">
              <w:tc>
                <w:tcPr>
                  <w:tcW w:w="596" w:type="dxa"/>
                </w:tcPr>
                <w:p w14:paraId="5DD3385B" w14:textId="74099EC6" w:rsidR="00D6627A" w:rsidRPr="005C3EF3" w:rsidRDefault="00D6627A" w:rsidP="00D6627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lastRenderedPageBreak/>
                    <w:t>3.1.</w:t>
                  </w:r>
                </w:p>
              </w:tc>
              <w:tc>
                <w:tcPr>
                  <w:tcW w:w="5865" w:type="dxa"/>
                </w:tcPr>
                <w:p w14:paraId="3B87E0D7" w14:textId="536EE5D4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Strādā, t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ai 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sk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aitā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 </w:t>
                  </w:r>
                  <w:proofErr w:type="spellStart"/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pašnodarbināts</w:t>
                  </w:r>
                  <w:proofErr w:type="spellEnd"/>
                </w:p>
              </w:tc>
              <w:tc>
                <w:tcPr>
                  <w:tcW w:w="828" w:type="dxa"/>
                </w:tcPr>
                <w:p w14:paraId="0B25D7F9" w14:textId="23BA4222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65" w:type="dxa"/>
                </w:tcPr>
                <w:p w14:paraId="45DB27ED" w14:textId="7777777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32" w:type="dxa"/>
                  <w:vMerge w:val="restart"/>
                </w:tcPr>
                <w:p w14:paraId="6508EC67" w14:textId="20F950C3" w:rsidR="00D6627A" w:rsidRPr="005C3EF3" w:rsidRDefault="00D6627A" w:rsidP="00D6627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D6627A" w:rsidRPr="005C3EF3" w14:paraId="289E36BF" w14:textId="77777777" w:rsidTr="00EA57B1">
              <w:tc>
                <w:tcPr>
                  <w:tcW w:w="596" w:type="dxa"/>
                </w:tcPr>
                <w:p w14:paraId="6CE6049E" w14:textId="207A8D9F" w:rsidR="00D6627A" w:rsidRPr="005C3EF3" w:rsidRDefault="00D6627A" w:rsidP="00D6627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3.2.</w:t>
                  </w:r>
                </w:p>
              </w:tc>
              <w:tc>
                <w:tcPr>
                  <w:tcW w:w="5865" w:type="dxa"/>
                </w:tcPr>
                <w:p w14:paraId="57D081F3" w14:textId="0503488C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Mācās (jebkurā izglītības posmā)</w:t>
                  </w:r>
                </w:p>
              </w:tc>
              <w:tc>
                <w:tcPr>
                  <w:tcW w:w="828" w:type="dxa"/>
                </w:tcPr>
                <w:p w14:paraId="4F4C00EE" w14:textId="66C96910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65" w:type="dxa"/>
                </w:tcPr>
                <w:p w14:paraId="31CC9B14" w14:textId="7777777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32" w:type="dxa"/>
                  <w:vMerge/>
                </w:tcPr>
                <w:p w14:paraId="17260518" w14:textId="7777777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D6627A" w:rsidRPr="005C3EF3" w14:paraId="6183180E" w14:textId="77777777" w:rsidTr="00EA57B1">
              <w:tc>
                <w:tcPr>
                  <w:tcW w:w="596" w:type="dxa"/>
                </w:tcPr>
                <w:p w14:paraId="7115A434" w14:textId="4DF58EE9" w:rsidR="00D6627A" w:rsidRPr="005C3EF3" w:rsidRDefault="00D6627A" w:rsidP="00D6627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3.3.</w:t>
                  </w:r>
                </w:p>
              </w:tc>
              <w:tc>
                <w:tcPr>
                  <w:tcW w:w="5865" w:type="dxa"/>
                </w:tcPr>
                <w:p w14:paraId="6BE79A3E" w14:textId="6A02E611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Iesaistīts brīvprātīgā darbā (tikai oficiāli noformētas līgumattiecības)</w:t>
                  </w:r>
                </w:p>
              </w:tc>
              <w:tc>
                <w:tcPr>
                  <w:tcW w:w="828" w:type="dxa"/>
                </w:tcPr>
                <w:p w14:paraId="66494970" w14:textId="751619C5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65" w:type="dxa"/>
                </w:tcPr>
                <w:p w14:paraId="249332EB" w14:textId="7777777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32" w:type="dxa"/>
                  <w:vMerge/>
                </w:tcPr>
                <w:p w14:paraId="4C152040" w14:textId="7777777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D6627A" w:rsidRPr="005C3EF3" w14:paraId="547DC21A" w14:textId="77777777" w:rsidTr="00EA57B1">
              <w:tc>
                <w:tcPr>
                  <w:tcW w:w="596" w:type="dxa"/>
                </w:tcPr>
                <w:p w14:paraId="0FE11C07" w14:textId="156F2EA5" w:rsidR="00D6627A" w:rsidRPr="005C3EF3" w:rsidRDefault="00D6627A" w:rsidP="00D6627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3.4.</w:t>
                  </w:r>
                </w:p>
              </w:tc>
              <w:tc>
                <w:tcPr>
                  <w:tcW w:w="5865" w:type="dxa"/>
                </w:tcPr>
                <w:p w14:paraId="59FE9D63" w14:textId="03C711C6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Nodarbojas ar para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o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limpisko sportu un piedalās nacionāl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a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vai starptautisk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a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mēroga sacensībās</w:t>
                  </w:r>
                </w:p>
              </w:tc>
              <w:tc>
                <w:tcPr>
                  <w:tcW w:w="828" w:type="dxa"/>
                </w:tcPr>
                <w:p w14:paraId="49FCE7FA" w14:textId="2F152A25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65" w:type="dxa"/>
                </w:tcPr>
                <w:p w14:paraId="065C2B7B" w14:textId="7777777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32" w:type="dxa"/>
                  <w:vMerge/>
                </w:tcPr>
                <w:p w14:paraId="30F8D12F" w14:textId="7777777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D6627A" w:rsidRPr="005C3EF3" w14:paraId="05EEEDD4" w14:textId="77777777" w:rsidTr="00EA57B1">
              <w:tc>
                <w:tcPr>
                  <w:tcW w:w="596" w:type="dxa"/>
                </w:tcPr>
                <w:p w14:paraId="41BAE7EA" w14:textId="47FADCF7" w:rsidR="00D6627A" w:rsidRPr="005C3EF3" w:rsidRDefault="00D6627A" w:rsidP="00D6627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3.5.</w:t>
                  </w:r>
                </w:p>
              </w:tc>
              <w:tc>
                <w:tcPr>
                  <w:tcW w:w="5865" w:type="dxa"/>
                </w:tcPr>
                <w:p w14:paraId="5AAF72D6" w14:textId="542AD33E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Darbojas nevalstiskā organizācijā (izņemot t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ādu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, k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ura, ja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 nepieciešams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,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 tiek iesaistīta papildu kritēriju izvērtēšan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ā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)</w:t>
                  </w:r>
                </w:p>
              </w:tc>
              <w:tc>
                <w:tcPr>
                  <w:tcW w:w="828" w:type="dxa"/>
                </w:tcPr>
                <w:p w14:paraId="3A5FC391" w14:textId="17E8D7E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65" w:type="dxa"/>
                </w:tcPr>
                <w:p w14:paraId="06DE5710" w14:textId="7777777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32" w:type="dxa"/>
                  <w:vMerge/>
                </w:tcPr>
                <w:p w14:paraId="223C7F5E" w14:textId="7777777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D6627A" w:rsidRPr="005C3EF3" w14:paraId="5C1909D5" w14:textId="77777777" w:rsidTr="00EA57B1">
              <w:tc>
                <w:tcPr>
                  <w:tcW w:w="596" w:type="dxa"/>
                </w:tcPr>
                <w:p w14:paraId="00D62659" w14:textId="72DAF20C" w:rsidR="00D6627A" w:rsidRPr="005C3EF3" w:rsidRDefault="00D6627A" w:rsidP="00D6627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3.6.</w:t>
                  </w:r>
                </w:p>
              </w:tc>
              <w:tc>
                <w:tcPr>
                  <w:tcW w:w="5865" w:type="dxa"/>
                </w:tcPr>
                <w:p w14:paraId="7099CBC5" w14:textId="3DD8D3EF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Apmeklē dienas aprūpes centru (DAC), specializētās darbnīcas, saņem </w:t>
                  </w:r>
                  <w:r w:rsidR="00343744"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"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atelpas brīža</w:t>
                  </w:r>
                  <w:r w:rsidR="00343744"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"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 pakalpojumu</w:t>
                  </w:r>
                </w:p>
              </w:tc>
              <w:tc>
                <w:tcPr>
                  <w:tcW w:w="828" w:type="dxa"/>
                </w:tcPr>
                <w:p w14:paraId="3289C54D" w14:textId="17D5653E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65" w:type="dxa"/>
                </w:tcPr>
                <w:p w14:paraId="6A62F1D0" w14:textId="7777777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32" w:type="dxa"/>
                  <w:vMerge/>
                </w:tcPr>
                <w:p w14:paraId="6A2D04AB" w14:textId="7777777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D6627A" w:rsidRPr="005C3EF3" w14:paraId="04E243EF" w14:textId="77777777" w:rsidTr="00EA57B1">
              <w:tc>
                <w:tcPr>
                  <w:tcW w:w="596" w:type="dxa"/>
                </w:tcPr>
                <w:p w14:paraId="6E8F5EB9" w14:textId="452A757F" w:rsidR="00D6627A" w:rsidRPr="005C3EF3" w:rsidRDefault="00D6627A" w:rsidP="00D6627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3.7.</w:t>
                  </w:r>
                </w:p>
              </w:tc>
              <w:tc>
                <w:tcPr>
                  <w:tcW w:w="5865" w:type="dxa"/>
                </w:tcPr>
                <w:p w14:paraId="2F50CA0A" w14:textId="68F4B3A5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Ir bezdarbnieks, kas piedalās aktīvās nodarbinātības pasākumos</w:t>
                  </w:r>
                </w:p>
              </w:tc>
              <w:tc>
                <w:tcPr>
                  <w:tcW w:w="828" w:type="dxa"/>
                </w:tcPr>
                <w:p w14:paraId="0D31E3FC" w14:textId="572B3302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65" w:type="dxa"/>
                </w:tcPr>
                <w:p w14:paraId="4E03E8ED" w14:textId="7777777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32" w:type="dxa"/>
                  <w:vMerge/>
                </w:tcPr>
                <w:p w14:paraId="676ABD05" w14:textId="77777777" w:rsidR="00D6627A" w:rsidRPr="005C3EF3" w:rsidRDefault="00D6627A" w:rsidP="00D6627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D6627A" w:rsidRPr="005C3EF3" w14:paraId="36D90242" w14:textId="77777777" w:rsidTr="00EA57B1">
              <w:tc>
                <w:tcPr>
                  <w:tcW w:w="9386" w:type="dxa"/>
                  <w:gridSpan w:val="5"/>
                </w:tcPr>
                <w:p w14:paraId="1080C382" w14:textId="43418AAF" w:rsidR="00D6627A" w:rsidRPr="00343744" w:rsidRDefault="00C36665" w:rsidP="00D662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</w:pPr>
                  <w:r w:rsidRPr="00343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Ja persona neatbilst nevienam no 3.</w:t>
                  </w:r>
                  <w:r w:rsidR="001834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 </w:t>
                  </w:r>
                  <w:r w:rsidRPr="00343744">
                    <w:rPr>
                      <w:rFonts w:ascii="Times New Roman" w:hAnsi="Times New Roman" w:cs="Times New Roman"/>
                      <w:b/>
                    </w:rPr>
                    <w:t xml:space="preserve">kritērija </w:t>
                  </w:r>
                  <w:proofErr w:type="spellStart"/>
                  <w:r w:rsidRPr="00343744">
                    <w:rPr>
                      <w:rFonts w:ascii="Times New Roman" w:hAnsi="Times New Roman" w:cs="Times New Roman"/>
                      <w:b/>
                    </w:rPr>
                    <w:t>apakšk</w:t>
                  </w:r>
                  <w:r w:rsidRPr="00343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ritērijiem</w:t>
                  </w:r>
                  <w:proofErr w:type="spellEnd"/>
                  <w:r w:rsidRPr="00343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, atbilstības vērtēšanu ne</w:t>
                  </w:r>
                  <w:r w:rsidR="00343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turpina</w:t>
                  </w:r>
                </w:p>
              </w:tc>
            </w:tr>
            <w:bookmarkEnd w:id="1"/>
          </w:tbl>
          <w:p w14:paraId="0B228168" w14:textId="77777777" w:rsidR="001B1465" w:rsidRPr="005C3EF3" w:rsidRDefault="001B1465" w:rsidP="00AA1F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  <w:p w14:paraId="3305DF78" w14:textId="18ED750B" w:rsidR="00654B42" w:rsidRPr="005C3EF3" w:rsidRDefault="00654B42" w:rsidP="00AA1F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  <w:tbl>
            <w:tblPr>
              <w:tblStyle w:val="TableGrid"/>
              <w:tblW w:w="9386" w:type="dxa"/>
              <w:tblLook w:val="04A0" w:firstRow="1" w:lastRow="0" w:firstColumn="1" w:lastColumn="0" w:noHBand="0" w:noVBand="1"/>
            </w:tblPr>
            <w:tblGrid>
              <w:gridCol w:w="656"/>
              <w:gridCol w:w="4815"/>
              <w:gridCol w:w="836"/>
              <w:gridCol w:w="1096"/>
              <w:gridCol w:w="1983"/>
            </w:tblGrid>
            <w:tr w:rsidR="00EB7BAF" w:rsidRPr="005C3EF3" w14:paraId="20959ABE" w14:textId="77777777" w:rsidTr="00EA57B1">
              <w:tc>
                <w:tcPr>
                  <w:tcW w:w="5471" w:type="dxa"/>
                  <w:gridSpan w:val="2"/>
                </w:tcPr>
                <w:p w14:paraId="1B9D1904" w14:textId="2DDC598F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Bērns ar invaliditāti (15</w:t>
                  </w:r>
                  <w:r w:rsidR="00343744" w:rsidRPr="00F71F9B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–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1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7 g. (ieskaitot))</w:t>
                  </w:r>
                </w:p>
              </w:tc>
              <w:tc>
                <w:tcPr>
                  <w:tcW w:w="836" w:type="dxa"/>
                </w:tcPr>
                <w:p w14:paraId="74D57BB4" w14:textId="77777777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Atbilst</w:t>
                  </w:r>
                </w:p>
              </w:tc>
              <w:tc>
                <w:tcPr>
                  <w:tcW w:w="1096" w:type="dxa"/>
                </w:tcPr>
                <w:p w14:paraId="3CF78CA5" w14:textId="77777777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Neatbilst</w:t>
                  </w:r>
                </w:p>
              </w:tc>
              <w:tc>
                <w:tcPr>
                  <w:tcW w:w="1983" w:type="dxa"/>
                </w:tcPr>
                <w:p w14:paraId="7FDB7147" w14:textId="3B48FD08" w:rsidR="00EB7BAF" w:rsidRPr="005C3EF3" w:rsidRDefault="00EB7BAF" w:rsidP="0054321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hAnsi="Times New Roman" w:cs="Times New Roman"/>
                    </w:rPr>
                    <w:t>Piezīmes vai pamatojums par kritērija vērtējumu</w:t>
                  </w:r>
                </w:p>
              </w:tc>
            </w:tr>
            <w:tr w:rsidR="00EB7BAF" w:rsidRPr="005C3EF3" w14:paraId="10DC249B" w14:textId="77777777" w:rsidTr="00EA57B1">
              <w:tc>
                <w:tcPr>
                  <w:tcW w:w="656" w:type="dxa"/>
                </w:tcPr>
                <w:p w14:paraId="586A4C90" w14:textId="242DFD9C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3.8.</w:t>
                  </w:r>
                </w:p>
              </w:tc>
              <w:tc>
                <w:tcPr>
                  <w:tcW w:w="4815" w:type="dxa"/>
                </w:tcPr>
                <w:p w14:paraId="265E3EDF" w14:textId="5A67BA7E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Mācās (jebkurā izglītības posmā)</w:t>
                  </w:r>
                </w:p>
              </w:tc>
              <w:tc>
                <w:tcPr>
                  <w:tcW w:w="836" w:type="dxa"/>
                </w:tcPr>
                <w:p w14:paraId="089EAE4F" w14:textId="77777777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96" w:type="dxa"/>
                </w:tcPr>
                <w:p w14:paraId="4A91B024" w14:textId="77777777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983" w:type="dxa"/>
                  <w:vMerge w:val="restart"/>
                </w:tcPr>
                <w:p w14:paraId="521F2BB2" w14:textId="14CB56D8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EB7BAF" w:rsidRPr="005C3EF3" w14:paraId="7E9846A0" w14:textId="77777777" w:rsidTr="00EA57B1">
              <w:tc>
                <w:tcPr>
                  <w:tcW w:w="656" w:type="dxa"/>
                </w:tcPr>
                <w:p w14:paraId="2DE19BAD" w14:textId="35AA5F0A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3.9.</w:t>
                  </w:r>
                </w:p>
              </w:tc>
              <w:tc>
                <w:tcPr>
                  <w:tcW w:w="4815" w:type="dxa"/>
                </w:tcPr>
                <w:p w14:paraId="68751916" w14:textId="3CE4D96B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Strādā, t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ai 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sk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aitā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 </w:t>
                  </w:r>
                  <w:proofErr w:type="spellStart"/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pašnodarbināts</w:t>
                  </w:r>
                  <w:proofErr w:type="spellEnd"/>
                </w:p>
              </w:tc>
              <w:tc>
                <w:tcPr>
                  <w:tcW w:w="836" w:type="dxa"/>
                </w:tcPr>
                <w:p w14:paraId="6F504578" w14:textId="77777777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96" w:type="dxa"/>
                </w:tcPr>
                <w:p w14:paraId="7585FCAF" w14:textId="77777777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983" w:type="dxa"/>
                  <w:vMerge/>
                </w:tcPr>
                <w:p w14:paraId="303BBB96" w14:textId="77777777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EB7BAF" w:rsidRPr="005C3EF3" w14:paraId="32BC96BA" w14:textId="77777777" w:rsidTr="00EA57B1">
              <w:tc>
                <w:tcPr>
                  <w:tcW w:w="656" w:type="dxa"/>
                </w:tcPr>
                <w:p w14:paraId="71AC1B35" w14:textId="2EEB7A9D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3.10.</w:t>
                  </w:r>
                </w:p>
              </w:tc>
              <w:tc>
                <w:tcPr>
                  <w:tcW w:w="4815" w:type="dxa"/>
                </w:tcPr>
                <w:p w14:paraId="32DA5FDD" w14:textId="431E04D4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Nemācās/nestrādā</w:t>
                  </w:r>
                </w:p>
              </w:tc>
              <w:tc>
                <w:tcPr>
                  <w:tcW w:w="836" w:type="dxa"/>
                </w:tcPr>
                <w:p w14:paraId="7E9C5EF3" w14:textId="77777777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096" w:type="dxa"/>
                </w:tcPr>
                <w:p w14:paraId="4FF37CEC" w14:textId="77777777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983" w:type="dxa"/>
                  <w:vMerge/>
                </w:tcPr>
                <w:p w14:paraId="4B0C5242" w14:textId="77777777" w:rsidR="00EB7BAF" w:rsidRPr="005C3EF3" w:rsidRDefault="00EB7BAF" w:rsidP="00DE3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EB7BAF" w:rsidRPr="005C3EF3" w14:paraId="0DEB367E" w14:textId="77777777" w:rsidTr="00EA57B1">
              <w:tc>
                <w:tcPr>
                  <w:tcW w:w="9386" w:type="dxa"/>
                  <w:gridSpan w:val="5"/>
                </w:tcPr>
                <w:p w14:paraId="1399CA1B" w14:textId="043925F6" w:rsidR="00EB7BAF" w:rsidRPr="005C3EF3" w:rsidRDefault="00EB7BAF" w:rsidP="0034374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Informācijai ir informatīvs raksturs</w:t>
                  </w:r>
                  <w:r w:rsidR="00343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,</w:t>
                  </w:r>
                  <w:r w:rsidRPr="005C3E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 xml:space="preserve"> un t</w:t>
                  </w:r>
                  <w:r w:rsidR="003437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ā</w:t>
                  </w:r>
                  <w:r w:rsidRPr="005C3E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 xml:space="preserve"> neietekmē mērķa grupas personas atbilstības novērtēšanu</w:t>
                  </w:r>
                </w:p>
              </w:tc>
            </w:tr>
          </w:tbl>
          <w:p w14:paraId="6F1C60C8" w14:textId="77777777" w:rsidR="00075D80" w:rsidRPr="005C3EF3" w:rsidRDefault="00075D80" w:rsidP="00075D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  <w:p w14:paraId="2F7135FF" w14:textId="519E0242" w:rsidR="00075D80" w:rsidRPr="005C3EF3" w:rsidRDefault="00075D80" w:rsidP="00654B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</w:tc>
      </w:tr>
      <w:tr w:rsidR="00BD1EE1" w:rsidRPr="005C3EF3" w14:paraId="74EFB2B8" w14:textId="77777777" w:rsidTr="00EA57B1">
        <w:trPr>
          <w:gridAfter w:val="2"/>
          <w:wAfter w:w="819" w:type="dxa"/>
          <w:trHeight w:val="570"/>
        </w:trPr>
        <w:tc>
          <w:tcPr>
            <w:tcW w:w="10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B7DD7" w14:textId="740D2F40" w:rsidR="00BD1EE1" w:rsidRPr="005C3EF3" w:rsidRDefault="00ED00A0" w:rsidP="00343744">
            <w:pPr>
              <w:spacing w:after="0" w:line="240" w:lineRule="auto"/>
              <w:ind w:left="884"/>
              <w:rPr>
                <w:rFonts w:ascii="Times New Roman" w:hAnsi="Times New Roman" w:cs="Times New Roman"/>
                <w:bCs/>
              </w:rPr>
            </w:pPr>
            <w:r w:rsidRPr="005C3EF3">
              <w:rPr>
                <w:rFonts w:ascii="Times New Roman" w:hAnsi="Times New Roman" w:cs="Times New Roman"/>
                <w:b/>
              </w:rPr>
              <w:lastRenderedPageBreak/>
              <w:t>4. </w:t>
            </w:r>
            <w:r w:rsidR="009F74EC" w:rsidRPr="005C3EF3">
              <w:rPr>
                <w:rFonts w:ascii="Times New Roman" w:hAnsi="Times New Roman" w:cs="Times New Roman"/>
                <w:b/>
              </w:rPr>
              <w:t>kritērij</w:t>
            </w:r>
            <w:r w:rsidRPr="005C3EF3">
              <w:rPr>
                <w:rFonts w:ascii="Times New Roman" w:hAnsi="Times New Roman" w:cs="Times New Roman"/>
                <w:b/>
              </w:rPr>
              <w:t>s.</w:t>
            </w:r>
            <w:r w:rsidRPr="005C3EF3">
              <w:rPr>
                <w:rFonts w:ascii="Times New Roman" w:hAnsi="Times New Roman" w:cs="Times New Roman"/>
                <w:bCs/>
              </w:rPr>
              <w:t xml:space="preserve"> </w:t>
            </w:r>
            <w:r w:rsidR="007502BC" w:rsidRPr="005C3EF3">
              <w:rPr>
                <w:rFonts w:ascii="Times New Roman" w:hAnsi="Times New Roman" w:cs="Times New Roman"/>
                <w:bCs/>
              </w:rPr>
              <w:t>Mērķa grupas personas mājokļa atbilstība</w:t>
            </w:r>
            <w:r w:rsidR="001D3A62" w:rsidRPr="005C3EF3">
              <w:rPr>
                <w:rFonts w:ascii="Times New Roman" w:hAnsi="Times New Roman" w:cs="Times New Roman"/>
                <w:bCs/>
              </w:rPr>
              <w:t xml:space="preserve"> </w:t>
            </w:r>
            <w:r w:rsidR="00A81CC9" w:rsidRPr="005C3EF3">
              <w:rPr>
                <w:rFonts w:ascii="Times New Roman" w:hAnsi="Times New Roman" w:cs="Times New Roman"/>
                <w:bCs/>
              </w:rPr>
              <w:t>un izslēdzošie faktori</w:t>
            </w:r>
          </w:p>
          <w:p w14:paraId="3FDF8BDE" w14:textId="77777777" w:rsidR="00FF7A19" w:rsidRPr="005C3EF3" w:rsidRDefault="00FF7A19" w:rsidP="00ED00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425ECD47" w14:textId="7E05905F" w:rsidR="008B77C4" w:rsidRPr="005C3EF3" w:rsidRDefault="00FF7A19" w:rsidP="00343744">
            <w:pPr>
              <w:spacing w:after="0" w:line="240" w:lineRule="auto"/>
              <w:ind w:left="884"/>
              <w:rPr>
                <w:rFonts w:ascii="Times New Roman" w:hAnsi="Times New Roman" w:cs="Times New Roman"/>
                <w:b/>
                <w:bCs/>
              </w:rPr>
            </w:pPr>
            <w:r w:rsidRPr="005C3EF3">
              <w:rPr>
                <w:rFonts w:ascii="Times New Roman" w:hAnsi="Times New Roman" w:cs="Times New Roman"/>
                <w:b/>
                <w:bCs/>
              </w:rPr>
              <w:t>1. daļa</w:t>
            </w:r>
          </w:p>
          <w:p w14:paraId="36808CB7" w14:textId="77777777" w:rsidR="00FF7A19" w:rsidRPr="005C3EF3" w:rsidRDefault="00FF7A19" w:rsidP="00ED00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leGrid"/>
              <w:tblW w:w="0" w:type="auto"/>
              <w:tblInd w:w="786" w:type="dxa"/>
              <w:tblLook w:val="04A0" w:firstRow="1" w:lastRow="0" w:firstColumn="1" w:lastColumn="0" w:noHBand="0" w:noVBand="1"/>
            </w:tblPr>
            <w:tblGrid>
              <w:gridCol w:w="711"/>
              <w:gridCol w:w="4395"/>
              <w:gridCol w:w="849"/>
              <w:gridCol w:w="1085"/>
              <w:gridCol w:w="2534"/>
            </w:tblGrid>
            <w:tr w:rsidR="00A61C93" w:rsidRPr="005C3EF3" w14:paraId="26963269" w14:textId="77777777" w:rsidTr="00343744">
              <w:tc>
                <w:tcPr>
                  <w:tcW w:w="5106" w:type="dxa"/>
                  <w:gridSpan w:val="2"/>
                </w:tcPr>
                <w:p w14:paraId="7006EF8B" w14:textId="0848EA3C" w:rsidR="00A61C93" w:rsidRPr="005C3EF3" w:rsidRDefault="009803EA" w:rsidP="009803EA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hAnsi="Times New Roman" w:cs="Times New Roman"/>
                      <w:bCs/>
                    </w:rPr>
                    <w:t>Kritēriji</w:t>
                  </w:r>
                </w:p>
              </w:tc>
              <w:tc>
                <w:tcPr>
                  <w:tcW w:w="849" w:type="dxa"/>
                </w:tcPr>
                <w:p w14:paraId="5520AAC5" w14:textId="3C79EDCF" w:rsidR="00A61C93" w:rsidRPr="005C3EF3" w:rsidRDefault="00A61C93" w:rsidP="008B77C4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Atbilst</w:t>
                  </w:r>
                </w:p>
              </w:tc>
              <w:tc>
                <w:tcPr>
                  <w:tcW w:w="1085" w:type="dxa"/>
                </w:tcPr>
                <w:p w14:paraId="61442A65" w14:textId="4CC16C5A" w:rsidR="00A61C93" w:rsidRPr="005C3EF3" w:rsidRDefault="00A61C93" w:rsidP="008B77C4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Neatbilst</w:t>
                  </w:r>
                </w:p>
              </w:tc>
              <w:tc>
                <w:tcPr>
                  <w:tcW w:w="2534" w:type="dxa"/>
                </w:tcPr>
                <w:p w14:paraId="0F1B54F0" w14:textId="37544FDC" w:rsidR="00A61C93" w:rsidRPr="005C3EF3" w:rsidRDefault="00A61C93" w:rsidP="00543219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hAnsi="Times New Roman" w:cs="Times New Roman"/>
                    </w:rPr>
                    <w:t>Piezīmes vai pamatojums par kritērija vērtējumu</w:t>
                  </w:r>
                </w:p>
              </w:tc>
            </w:tr>
            <w:tr w:rsidR="00F54B43" w:rsidRPr="005C3EF3" w14:paraId="1886BCA1" w14:textId="77777777" w:rsidTr="00EA57B1">
              <w:tc>
                <w:tcPr>
                  <w:tcW w:w="711" w:type="dxa"/>
                </w:tcPr>
                <w:p w14:paraId="2638B621" w14:textId="4BAE3083" w:rsidR="00F54B43" w:rsidRPr="005C3EF3" w:rsidRDefault="005D5CE1" w:rsidP="00F54B4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bookmarkStart w:id="2" w:name="_Hlk128863181"/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4.</w:t>
                  </w:r>
                  <w:r w:rsidR="00F54B43"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1.</w:t>
                  </w:r>
                  <w:r w:rsidR="00327680"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1.</w:t>
                  </w:r>
                </w:p>
              </w:tc>
              <w:bookmarkEnd w:id="2"/>
              <w:tc>
                <w:tcPr>
                  <w:tcW w:w="4395" w:type="dxa"/>
                </w:tcPr>
                <w:p w14:paraId="2F5D62B9" w14:textId="7C51D9ED" w:rsidR="00F54B43" w:rsidRPr="005C3EF3" w:rsidRDefault="00F54B43" w:rsidP="00FD4651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Mērķa grupas persona ir mājokļa īpašnieks (fiziska persona)</w:t>
                  </w:r>
                </w:p>
                <w:p w14:paraId="54757BC0" w14:textId="3A9CE080" w:rsidR="00C3134E" w:rsidRPr="005C3EF3" w:rsidRDefault="00C3134E" w:rsidP="00FD4651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49" w:type="dxa"/>
                </w:tcPr>
                <w:p w14:paraId="3A194E97" w14:textId="77777777" w:rsidR="00F54B43" w:rsidRPr="005C3EF3" w:rsidRDefault="00F54B43" w:rsidP="008B77C4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085" w:type="dxa"/>
                </w:tcPr>
                <w:p w14:paraId="77E8C886" w14:textId="77777777" w:rsidR="00F54B43" w:rsidRPr="005C3EF3" w:rsidRDefault="00F54B43" w:rsidP="008B77C4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534" w:type="dxa"/>
                </w:tcPr>
                <w:p w14:paraId="3861BC6F" w14:textId="5B422287" w:rsidR="00F54B43" w:rsidRPr="005C3EF3" w:rsidRDefault="00F54B43" w:rsidP="00A01B07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F54B43" w:rsidRPr="005C3EF3" w14:paraId="47412630" w14:textId="77777777" w:rsidTr="00EA57B1">
              <w:tc>
                <w:tcPr>
                  <w:tcW w:w="711" w:type="dxa"/>
                </w:tcPr>
                <w:p w14:paraId="3BF2C67F" w14:textId="1E45A24A" w:rsidR="00F54B43" w:rsidRPr="005C3EF3" w:rsidRDefault="005D5CE1" w:rsidP="00F54B4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4.</w:t>
                  </w:r>
                  <w:r w:rsidR="00327680"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1.</w:t>
                  </w:r>
                  <w:r w:rsidR="00F54B43"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2.</w:t>
                  </w:r>
                </w:p>
              </w:tc>
              <w:tc>
                <w:tcPr>
                  <w:tcW w:w="4395" w:type="dxa"/>
                  <w:shd w:val="clear" w:color="auto" w:fill="auto"/>
                  <w:vAlign w:val="center"/>
                </w:tcPr>
                <w:p w14:paraId="6D478182" w14:textId="6B2244D8" w:rsidR="00F54B43" w:rsidRPr="005C3EF3" w:rsidRDefault="00F54B43" w:rsidP="00FD4651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Mērķa grupas persona dzīvo pirmās vai otrās pakāpes radiniekam piederošā mājoklī</w:t>
                  </w:r>
                </w:p>
                <w:p w14:paraId="362F9C0A" w14:textId="77777777" w:rsidR="00F54B43" w:rsidRPr="005C3EF3" w:rsidRDefault="00F54B43" w:rsidP="00FD4651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49" w:type="dxa"/>
                  <w:shd w:val="clear" w:color="auto" w:fill="auto"/>
                  <w:vAlign w:val="center"/>
                </w:tcPr>
                <w:p w14:paraId="5B81F07E" w14:textId="19D5FC07" w:rsidR="00F54B43" w:rsidRPr="005C3EF3" w:rsidRDefault="00F54B43" w:rsidP="001964AC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 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14:paraId="22F3E8D8" w14:textId="4132571C" w:rsidR="00F54B43" w:rsidRPr="005C3EF3" w:rsidRDefault="00F54B43" w:rsidP="001964AC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 </w:t>
                  </w:r>
                </w:p>
              </w:tc>
              <w:tc>
                <w:tcPr>
                  <w:tcW w:w="2534" w:type="dxa"/>
                  <w:shd w:val="clear" w:color="auto" w:fill="auto"/>
                  <w:vAlign w:val="center"/>
                </w:tcPr>
                <w:p w14:paraId="02385C7F" w14:textId="0717C388" w:rsidR="00F54B43" w:rsidRPr="005C3EF3" w:rsidRDefault="00F54B43" w:rsidP="00223A9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F54B43" w:rsidRPr="005C3EF3" w14:paraId="616F16B2" w14:textId="77777777" w:rsidTr="00EA57B1">
              <w:tc>
                <w:tcPr>
                  <w:tcW w:w="711" w:type="dxa"/>
                </w:tcPr>
                <w:p w14:paraId="365AB9A0" w14:textId="084B94B7" w:rsidR="00F54B43" w:rsidRPr="005C3EF3" w:rsidRDefault="005D5CE1" w:rsidP="00F54B4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4.</w:t>
                  </w:r>
                  <w:r w:rsidR="00327680"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1.</w:t>
                  </w:r>
                  <w:r w:rsidR="00F54B43"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3.</w:t>
                  </w:r>
                </w:p>
              </w:tc>
              <w:tc>
                <w:tcPr>
                  <w:tcW w:w="4395" w:type="dxa"/>
                  <w:shd w:val="clear" w:color="auto" w:fill="auto"/>
                  <w:vAlign w:val="center"/>
                </w:tcPr>
                <w:p w14:paraId="397BAE62" w14:textId="5F6F167D" w:rsidR="00F54B43" w:rsidRPr="005C3EF3" w:rsidRDefault="00F54B43" w:rsidP="00FD4651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Mērķa grupas persona īrē mājokli no privātpersonas vai juridiskas personas vismaz 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piecus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gadus no personas iesnieguma iesniegšanas dienas</w:t>
                  </w:r>
                </w:p>
                <w:p w14:paraId="0C682462" w14:textId="2CA10CFA" w:rsidR="00C3134E" w:rsidRPr="005C3EF3" w:rsidRDefault="00C3134E" w:rsidP="00FD4651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49" w:type="dxa"/>
                  <w:shd w:val="clear" w:color="auto" w:fill="auto"/>
                  <w:vAlign w:val="center"/>
                </w:tcPr>
                <w:p w14:paraId="124879ED" w14:textId="4772C03C" w:rsidR="00F54B43" w:rsidRPr="005C3EF3" w:rsidRDefault="00F54B43" w:rsidP="008B40B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 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14:paraId="017A4707" w14:textId="184591DF" w:rsidR="00F54B43" w:rsidRPr="005C3EF3" w:rsidRDefault="00F54B43" w:rsidP="008B40B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 </w:t>
                  </w:r>
                </w:p>
              </w:tc>
              <w:tc>
                <w:tcPr>
                  <w:tcW w:w="2534" w:type="dxa"/>
                  <w:shd w:val="clear" w:color="auto" w:fill="auto"/>
                  <w:vAlign w:val="center"/>
                </w:tcPr>
                <w:p w14:paraId="4B03876C" w14:textId="77777777" w:rsidR="00F54B43" w:rsidRPr="005C3EF3" w:rsidRDefault="00F54B43" w:rsidP="0098553E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F54B43" w:rsidRPr="005C3EF3" w14:paraId="6A9FDE8D" w14:textId="77777777" w:rsidTr="00EA57B1">
              <w:tc>
                <w:tcPr>
                  <w:tcW w:w="711" w:type="dxa"/>
                </w:tcPr>
                <w:p w14:paraId="1DD17C1D" w14:textId="296CFA81" w:rsidR="00F54B43" w:rsidRPr="005C3EF3" w:rsidRDefault="005D5CE1" w:rsidP="00F54B4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4.</w:t>
                  </w:r>
                  <w:r w:rsidR="00327680"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1.</w:t>
                  </w:r>
                  <w:r w:rsidR="00F54B43"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4.</w:t>
                  </w:r>
                </w:p>
              </w:tc>
              <w:tc>
                <w:tcPr>
                  <w:tcW w:w="4395" w:type="dxa"/>
                  <w:shd w:val="clear" w:color="auto" w:fill="auto"/>
                  <w:vAlign w:val="center"/>
                </w:tcPr>
                <w:p w14:paraId="4DD2660D" w14:textId="581C56FF" w:rsidR="00F54B43" w:rsidRPr="005C3EF3" w:rsidRDefault="00F54B43" w:rsidP="00FD4651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Mērķa grupas persona īrē pašvaldībai piederošu vai tās nomātu mājokli </w:t>
                  </w:r>
                </w:p>
                <w:p w14:paraId="6F200B5E" w14:textId="58DDBE17" w:rsidR="00C3134E" w:rsidRPr="005C3EF3" w:rsidRDefault="00C3134E" w:rsidP="00FD4651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49" w:type="dxa"/>
                  <w:shd w:val="clear" w:color="auto" w:fill="auto"/>
                  <w:vAlign w:val="center"/>
                </w:tcPr>
                <w:p w14:paraId="3B60FD13" w14:textId="31743DAB" w:rsidR="00F54B43" w:rsidRPr="005C3EF3" w:rsidRDefault="00F54B43" w:rsidP="008B40B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 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14:paraId="12D99959" w14:textId="536EA55B" w:rsidR="00F54B43" w:rsidRPr="005C3EF3" w:rsidRDefault="00F54B43" w:rsidP="008B40BB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 </w:t>
                  </w:r>
                </w:p>
              </w:tc>
              <w:tc>
                <w:tcPr>
                  <w:tcW w:w="2534" w:type="dxa"/>
                  <w:shd w:val="clear" w:color="auto" w:fill="auto"/>
                  <w:vAlign w:val="center"/>
                </w:tcPr>
                <w:p w14:paraId="40DC9DD5" w14:textId="35B4F39A" w:rsidR="00F54B43" w:rsidRPr="005C3EF3" w:rsidRDefault="00F54B43" w:rsidP="00975227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F54B43" w:rsidRPr="005C3EF3" w14:paraId="5D1E9B34" w14:textId="77777777" w:rsidTr="00EA57B1">
              <w:tc>
                <w:tcPr>
                  <w:tcW w:w="711" w:type="dxa"/>
                </w:tcPr>
                <w:p w14:paraId="0D8E8275" w14:textId="3C089F7F" w:rsidR="00F54B43" w:rsidRPr="005C3EF3" w:rsidRDefault="005D5CE1" w:rsidP="00F54B43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hAnsi="Times New Roman" w:cs="Times New Roman"/>
                      <w:bCs/>
                    </w:rPr>
                    <w:t>4.</w:t>
                  </w:r>
                  <w:r w:rsidR="00327680" w:rsidRPr="005C3EF3">
                    <w:rPr>
                      <w:rFonts w:ascii="Times New Roman" w:hAnsi="Times New Roman" w:cs="Times New Roman"/>
                      <w:bCs/>
                    </w:rPr>
                    <w:t>1.</w:t>
                  </w:r>
                  <w:r w:rsidR="00F54B43" w:rsidRPr="005C3EF3">
                    <w:rPr>
                      <w:rFonts w:ascii="Times New Roman" w:hAnsi="Times New Roman" w:cs="Times New Roman"/>
                      <w:bCs/>
                    </w:rPr>
                    <w:t>5.</w:t>
                  </w:r>
                </w:p>
              </w:tc>
              <w:tc>
                <w:tcPr>
                  <w:tcW w:w="4395" w:type="dxa"/>
                  <w:shd w:val="clear" w:color="auto" w:fill="auto"/>
                  <w:vAlign w:val="center"/>
                </w:tcPr>
                <w:p w14:paraId="78CD93DC" w14:textId="43BEAB73" w:rsidR="00C3134E" w:rsidRPr="00F11A74" w:rsidRDefault="00F11A74" w:rsidP="00FD4651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F11A74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Ir saņemts mērķa grupas personas mājokļa īpašnieka pilnvarojums </w:t>
                  </w:r>
                  <w:r w:rsidRPr="00F11A74">
                    <w:rPr>
                      <w:rFonts w:ascii="Times New Roman" w:hAnsi="Times New Roman" w:cs="Times New Roman"/>
                      <w:bCs/>
                      <w:color w:val="000000"/>
                    </w:rPr>
                    <w:t>veikt visas nepieciešamās darbības mājokļa vides pielāgojumu nodrošināšanai</w:t>
                  </w:r>
                </w:p>
                <w:p w14:paraId="39A91A19" w14:textId="7EBECD0E" w:rsidR="00F11A74" w:rsidRPr="00F11A74" w:rsidRDefault="00F11A74" w:rsidP="00FD4651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9" w:type="dxa"/>
                  <w:shd w:val="clear" w:color="auto" w:fill="auto"/>
                  <w:vAlign w:val="center"/>
                </w:tcPr>
                <w:p w14:paraId="275B0E38" w14:textId="77777777" w:rsidR="00F54B43" w:rsidRPr="005C3EF3" w:rsidRDefault="00F54B43" w:rsidP="008B40BB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14:paraId="6B3D4BB7" w14:textId="77777777" w:rsidR="00F54B43" w:rsidRPr="005C3EF3" w:rsidRDefault="00F54B43" w:rsidP="008B40BB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2534" w:type="dxa"/>
                  <w:shd w:val="clear" w:color="auto" w:fill="auto"/>
                  <w:vAlign w:val="center"/>
                </w:tcPr>
                <w:p w14:paraId="298E8F5D" w14:textId="0BE77737" w:rsidR="00F54B43" w:rsidRPr="005C3EF3" w:rsidRDefault="00F54B43" w:rsidP="0024084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</w:tr>
            <w:tr w:rsidR="00F54B43" w:rsidRPr="005C3EF3" w14:paraId="551B03E1" w14:textId="77777777" w:rsidTr="00EA57B1">
              <w:tc>
                <w:tcPr>
                  <w:tcW w:w="711" w:type="dxa"/>
                </w:tcPr>
                <w:p w14:paraId="492A42BD" w14:textId="521B5F14" w:rsidR="00F54B43" w:rsidRPr="005C3EF3" w:rsidRDefault="005D5CE1" w:rsidP="00F54B4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4.</w:t>
                  </w:r>
                  <w:r w:rsidR="00327680"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1.</w:t>
                  </w:r>
                  <w:r w:rsidR="00F54B43"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6.</w:t>
                  </w:r>
                </w:p>
              </w:tc>
              <w:tc>
                <w:tcPr>
                  <w:tcW w:w="4395" w:type="dxa"/>
                  <w:shd w:val="clear" w:color="auto" w:fill="auto"/>
                  <w:vAlign w:val="center"/>
                </w:tcPr>
                <w:p w14:paraId="33DA784E" w14:textId="4A9C3FA4" w:rsidR="00F54B43" w:rsidRPr="005C3EF3" w:rsidRDefault="00F54B43" w:rsidP="00FD4651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Pret mērķa grupas personu (ja </w:t>
                  </w:r>
                  <w:r w:rsidR="00343744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persona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ir mājokļa īpašnieks) vai mērķa grupas personas mājokļa īpašnieku nav uzsākts parādu piedziņas vai cits tiesvedības process, k</w:t>
                  </w:r>
                  <w:r w:rsidR="00A431DC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ura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</w:t>
                  </w:r>
                  <w:r w:rsidR="00A431DC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dēļ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pastāv risks mājokļa atsavināšanai</w:t>
                  </w:r>
                </w:p>
                <w:p w14:paraId="4CA89514" w14:textId="2CB4EC50" w:rsidR="00C3134E" w:rsidRPr="005C3EF3" w:rsidRDefault="00C3134E" w:rsidP="00FD4651">
                  <w:pPr>
                    <w:rPr>
                      <w:rFonts w:ascii="Times New Roman" w:hAnsi="Times New Roman" w:cs="Times New Roman"/>
                      <w:bCs/>
                      <w:highlight w:val="yellow"/>
                    </w:rPr>
                  </w:pPr>
                </w:p>
              </w:tc>
              <w:tc>
                <w:tcPr>
                  <w:tcW w:w="849" w:type="dxa"/>
                  <w:shd w:val="clear" w:color="auto" w:fill="auto"/>
                  <w:vAlign w:val="center"/>
                </w:tcPr>
                <w:p w14:paraId="7A6BF35C" w14:textId="77777777" w:rsidR="00F54B43" w:rsidRPr="005C3EF3" w:rsidRDefault="00F54B43" w:rsidP="008B40BB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14:paraId="1A63FB1F" w14:textId="77777777" w:rsidR="00F54B43" w:rsidRPr="005C3EF3" w:rsidRDefault="00F54B43" w:rsidP="008B40BB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2534" w:type="dxa"/>
                  <w:shd w:val="clear" w:color="auto" w:fill="auto"/>
                  <w:vAlign w:val="center"/>
                </w:tcPr>
                <w:p w14:paraId="08A5A0EB" w14:textId="49D53898" w:rsidR="00F54B43" w:rsidRPr="005C3EF3" w:rsidRDefault="00F54B43" w:rsidP="004C280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</w:tr>
            <w:tr w:rsidR="00F54B43" w:rsidRPr="005C3EF3" w14:paraId="2E79A5C9" w14:textId="77777777" w:rsidTr="00EA57B1">
              <w:tc>
                <w:tcPr>
                  <w:tcW w:w="711" w:type="dxa"/>
                </w:tcPr>
                <w:p w14:paraId="76A1E3E5" w14:textId="5872806D" w:rsidR="00F54B43" w:rsidRPr="005C3EF3" w:rsidRDefault="005D5CE1" w:rsidP="004A5207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4.</w:t>
                  </w:r>
                  <w:r w:rsidR="00327680"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1.</w:t>
                  </w:r>
                  <w:r w:rsidR="004A5207"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7.</w:t>
                  </w:r>
                </w:p>
              </w:tc>
              <w:tc>
                <w:tcPr>
                  <w:tcW w:w="4395" w:type="dxa"/>
                  <w:shd w:val="clear" w:color="auto" w:fill="auto"/>
                  <w:vAlign w:val="center"/>
                </w:tcPr>
                <w:p w14:paraId="1AE4B745" w14:textId="6093D2C5" w:rsidR="00F54B43" w:rsidRPr="005C3EF3" w:rsidRDefault="00F54B43" w:rsidP="00FD465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Mērķa grupas personas mājoklim nav uzsākts atsavināšanas process</w:t>
                  </w:r>
                </w:p>
                <w:p w14:paraId="2A5AC94F" w14:textId="4502E3AA" w:rsidR="00F54B43" w:rsidRPr="005C3EF3" w:rsidRDefault="00F54B43" w:rsidP="00FD4651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849" w:type="dxa"/>
                  <w:shd w:val="clear" w:color="auto" w:fill="auto"/>
                  <w:vAlign w:val="center"/>
                </w:tcPr>
                <w:p w14:paraId="77E9976A" w14:textId="77777777" w:rsidR="00F54B43" w:rsidRPr="005C3EF3" w:rsidRDefault="00F54B43" w:rsidP="008B40BB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14:paraId="5762B4CB" w14:textId="77777777" w:rsidR="00F54B43" w:rsidRPr="005C3EF3" w:rsidRDefault="00F54B43" w:rsidP="008B40BB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2534" w:type="dxa"/>
                  <w:shd w:val="clear" w:color="auto" w:fill="auto"/>
                  <w:vAlign w:val="center"/>
                </w:tcPr>
                <w:p w14:paraId="00BEB02F" w14:textId="13E9013A" w:rsidR="00F54B43" w:rsidRPr="005C3EF3" w:rsidRDefault="00F54B43" w:rsidP="003B5DB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</w:tr>
            <w:tr w:rsidR="00F54B43" w:rsidRPr="005C3EF3" w14:paraId="598039FD" w14:textId="77777777" w:rsidTr="00EA57B1">
              <w:tc>
                <w:tcPr>
                  <w:tcW w:w="711" w:type="dxa"/>
                </w:tcPr>
                <w:p w14:paraId="083E19DB" w14:textId="46CA0E52" w:rsidR="00F54B43" w:rsidRPr="005C3EF3" w:rsidRDefault="005D5CE1" w:rsidP="00F54B43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4.</w:t>
                  </w:r>
                  <w:r w:rsidR="00327680"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1.</w:t>
                  </w:r>
                  <w:r w:rsidR="004A5207"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8</w:t>
                  </w:r>
                  <w:r w:rsidR="00F54B43"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.</w:t>
                  </w:r>
                </w:p>
              </w:tc>
              <w:tc>
                <w:tcPr>
                  <w:tcW w:w="4395" w:type="dxa"/>
                  <w:shd w:val="clear" w:color="auto" w:fill="auto"/>
                  <w:vAlign w:val="center"/>
                </w:tcPr>
                <w:p w14:paraId="1C9A9810" w14:textId="2705B526" w:rsidR="00F54B43" w:rsidRPr="005C3EF3" w:rsidRDefault="00F54B43" w:rsidP="00FD465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Par mērķa grupas personas mājokli nav </w:t>
                  </w:r>
                  <w:r w:rsidR="00FD4651"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parādu </w:t>
                  </w:r>
                  <w:r w:rsidR="00FD465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par 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komunāl</w:t>
                  </w:r>
                  <w:r w:rsidR="00FD465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ajiem pakalpojumiem</w:t>
                  </w: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, kas pārsniedz 2000 </w:t>
                  </w:r>
                  <w:proofErr w:type="spellStart"/>
                  <w:r w:rsidRPr="005C3EF3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lang w:eastAsia="lv-LV"/>
                    </w:rPr>
                    <w:t>euro</w:t>
                  </w:r>
                  <w:proofErr w:type="spellEnd"/>
                </w:p>
                <w:p w14:paraId="31048F92" w14:textId="5F460780" w:rsidR="00C3134E" w:rsidRPr="005C3EF3" w:rsidRDefault="00C3134E" w:rsidP="00FD465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849" w:type="dxa"/>
                  <w:shd w:val="clear" w:color="auto" w:fill="auto"/>
                  <w:vAlign w:val="center"/>
                </w:tcPr>
                <w:p w14:paraId="1704A856" w14:textId="77777777" w:rsidR="00F54B43" w:rsidRPr="005C3EF3" w:rsidRDefault="00F54B43" w:rsidP="0088489B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14:paraId="28BAABFB" w14:textId="353DC65C" w:rsidR="00F54B43" w:rsidRPr="005C3EF3" w:rsidRDefault="00F54B43" w:rsidP="0088489B">
                  <w:pP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2534" w:type="dxa"/>
                  <w:shd w:val="clear" w:color="auto" w:fill="auto"/>
                  <w:vAlign w:val="center"/>
                </w:tcPr>
                <w:p w14:paraId="62A25248" w14:textId="039592E9" w:rsidR="00F54B43" w:rsidRPr="005C3EF3" w:rsidRDefault="00F54B43" w:rsidP="0088489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  <w:p w14:paraId="1C6493A1" w14:textId="4C4CA0DF" w:rsidR="00F54B43" w:rsidRPr="005C3EF3" w:rsidRDefault="00F54B43" w:rsidP="0088489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</w:tr>
            <w:tr w:rsidR="00A37272" w:rsidRPr="005C3EF3" w14:paraId="09373E8A" w14:textId="77777777" w:rsidTr="00EA57B1">
              <w:tc>
                <w:tcPr>
                  <w:tcW w:w="9574" w:type="dxa"/>
                  <w:gridSpan w:val="5"/>
                </w:tcPr>
                <w:p w14:paraId="32768E20" w14:textId="099095E8" w:rsidR="00A37272" w:rsidRPr="005C3EF3" w:rsidRDefault="00BC5A88" w:rsidP="0088489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380532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Mērķa grupas personai un tās mājoklim jāatbilst vienam </w:t>
                  </w:r>
                  <w:r w:rsidRPr="0038053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no 4. kritērija 1. daļas</w:t>
                  </w:r>
                  <w:r w:rsidRPr="00380532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 4.1.1.</w:t>
                  </w:r>
                  <w:r w:rsidR="001957E8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–</w:t>
                  </w:r>
                  <w:r w:rsidRPr="00380532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4.1.4. punktā minētajiem </w:t>
                  </w:r>
                  <w:proofErr w:type="spellStart"/>
                  <w:r w:rsidRPr="00380532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apakškritērijiem</w:t>
                  </w:r>
                  <w:proofErr w:type="spellEnd"/>
                  <w:r w:rsidRPr="00380532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, kā arī 4.1.5., 4.1.6., 4.1.7. un 4.1.8. punktā </w:t>
                  </w:r>
                  <w:r w:rsidR="000A1D3C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minēt</w:t>
                  </w:r>
                  <w:r w:rsidRPr="00380532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ajiem </w:t>
                  </w:r>
                  <w:proofErr w:type="spellStart"/>
                  <w:r w:rsidRPr="00380532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apakškritērijiem</w:t>
                  </w:r>
                  <w:proofErr w:type="spellEnd"/>
                  <w:r w:rsidRPr="00380532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. </w:t>
                  </w:r>
                  <w:r w:rsidRPr="0038053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Ja mērķa grupas persona vai tās mājoklis neatbilst kādam no 4. kritērija 1. daļ</w:t>
                  </w:r>
                  <w:r w:rsidR="001957E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ā</w:t>
                  </w:r>
                  <w:r w:rsidRPr="00380532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 xml:space="preserve"> </w:t>
                  </w:r>
                  <w:r w:rsidRPr="0038053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 xml:space="preserve">minētajiem </w:t>
                  </w:r>
                  <w:proofErr w:type="spellStart"/>
                  <w:r w:rsidRPr="0038053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apakškritērijiem</w:t>
                  </w:r>
                  <w:proofErr w:type="spellEnd"/>
                  <w:r w:rsidRPr="0038053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, atbilstības vērtēšanu ne</w:t>
                  </w:r>
                  <w:r w:rsidR="000A1D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lv-LV"/>
                    </w:rPr>
                    <w:t>turpina</w:t>
                  </w:r>
                </w:p>
              </w:tc>
            </w:tr>
          </w:tbl>
          <w:p w14:paraId="1BA06FDA" w14:textId="1D578A3B" w:rsidR="008B77C4" w:rsidRPr="005C3EF3" w:rsidRDefault="008B77C4" w:rsidP="00ED00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0442E" w:rsidRPr="005C3EF3" w14:paraId="10A5BA84" w14:textId="77777777" w:rsidTr="00EA57B1">
        <w:trPr>
          <w:gridAfter w:val="2"/>
          <w:wAfter w:w="819" w:type="dxa"/>
          <w:trHeight w:val="570"/>
        </w:trPr>
        <w:tc>
          <w:tcPr>
            <w:tcW w:w="10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49179" w14:textId="77777777" w:rsidR="007A1099" w:rsidRDefault="007A1099" w:rsidP="007A1099">
            <w:pPr>
              <w:spacing w:after="0" w:line="240" w:lineRule="auto"/>
              <w:ind w:left="743"/>
              <w:rPr>
                <w:rFonts w:ascii="Times New Roman" w:hAnsi="Times New Roman" w:cs="Times New Roman"/>
                <w:b/>
                <w:bCs/>
              </w:rPr>
            </w:pPr>
          </w:p>
          <w:p w14:paraId="53CDDADA" w14:textId="22F9789B" w:rsidR="00011BD3" w:rsidRPr="005C3EF3" w:rsidRDefault="00AA4A8A" w:rsidP="007A1099">
            <w:pPr>
              <w:spacing w:after="0" w:line="240" w:lineRule="auto"/>
              <w:ind w:left="743"/>
              <w:rPr>
                <w:rFonts w:ascii="Times New Roman" w:hAnsi="Times New Roman" w:cs="Times New Roman"/>
                <w:b/>
                <w:bCs/>
              </w:rPr>
            </w:pPr>
            <w:r w:rsidRPr="005C3EF3">
              <w:rPr>
                <w:rFonts w:ascii="Times New Roman" w:hAnsi="Times New Roman" w:cs="Times New Roman"/>
                <w:b/>
                <w:bCs/>
              </w:rPr>
              <w:t>2. daļa</w:t>
            </w:r>
          </w:p>
          <w:p w14:paraId="730E8F8B" w14:textId="4F3232A6" w:rsidR="005F6C38" w:rsidRPr="005C3EF3" w:rsidRDefault="005F6C38" w:rsidP="007A1099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</w:rPr>
            </w:pPr>
          </w:p>
        </w:tc>
      </w:tr>
      <w:tr w:rsidR="001964AC" w:rsidRPr="005C3EF3" w14:paraId="6716E464" w14:textId="77777777" w:rsidTr="00EA57B1">
        <w:trPr>
          <w:gridAfter w:val="2"/>
          <w:wAfter w:w="819" w:type="dxa"/>
          <w:trHeight w:val="570"/>
        </w:trPr>
        <w:tc>
          <w:tcPr>
            <w:tcW w:w="10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738" w:type="dxa"/>
              <w:tblLook w:val="04A0" w:firstRow="1" w:lastRow="0" w:firstColumn="1" w:lastColumn="0" w:noHBand="0" w:noVBand="1"/>
            </w:tblPr>
            <w:tblGrid>
              <w:gridCol w:w="711"/>
              <w:gridCol w:w="4369"/>
              <w:gridCol w:w="833"/>
              <w:gridCol w:w="1070"/>
              <w:gridCol w:w="2858"/>
            </w:tblGrid>
            <w:tr w:rsidR="00A61C93" w:rsidRPr="005C3EF3" w14:paraId="34D23CD4" w14:textId="77777777" w:rsidTr="007A1099">
              <w:tc>
                <w:tcPr>
                  <w:tcW w:w="4975" w:type="dxa"/>
                  <w:gridSpan w:val="2"/>
                </w:tcPr>
                <w:p w14:paraId="755984F8" w14:textId="77777777" w:rsidR="00A61C93" w:rsidRPr="00300B16" w:rsidRDefault="009803EA" w:rsidP="009803EA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0B16">
                    <w:rPr>
                      <w:rFonts w:ascii="Times New Roman" w:hAnsi="Times New Roman" w:cs="Times New Roman"/>
                      <w:bCs/>
                    </w:rPr>
                    <w:t>Kritēriji</w:t>
                  </w:r>
                </w:p>
                <w:p w14:paraId="396EB2F7" w14:textId="3F9940D8" w:rsidR="009803EA" w:rsidRPr="00300B16" w:rsidRDefault="009803EA" w:rsidP="009803EA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34" w:type="dxa"/>
                </w:tcPr>
                <w:p w14:paraId="66D491AF" w14:textId="77777777" w:rsidR="00A61C93" w:rsidRPr="005C3EF3" w:rsidRDefault="00A61C93" w:rsidP="00C54662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Atbilst</w:t>
                  </w:r>
                </w:p>
              </w:tc>
              <w:tc>
                <w:tcPr>
                  <w:tcW w:w="1074" w:type="dxa"/>
                </w:tcPr>
                <w:p w14:paraId="03E5CC42" w14:textId="77777777" w:rsidR="00A61C93" w:rsidRPr="005C3EF3" w:rsidRDefault="00A61C93" w:rsidP="00C54662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Neatbilst</w:t>
                  </w:r>
                </w:p>
              </w:tc>
              <w:tc>
                <w:tcPr>
                  <w:tcW w:w="2958" w:type="dxa"/>
                </w:tcPr>
                <w:p w14:paraId="21D99FC0" w14:textId="694B73A5" w:rsidR="00A61C93" w:rsidRPr="005C3EF3" w:rsidRDefault="00A61C93" w:rsidP="00543219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hAnsi="Times New Roman" w:cs="Times New Roman"/>
                    </w:rPr>
                    <w:t>Piezīmes vai pamatojums par kritērija vērtējumu</w:t>
                  </w:r>
                </w:p>
              </w:tc>
            </w:tr>
            <w:tr w:rsidR="00474655" w:rsidRPr="005C3EF3" w14:paraId="7BECB85C" w14:textId="77777777" w:rsidTr="007A1099">
              <w:tc>
                <w:tcPr>
                  <w:tcW w:w="427" w:type="dxa"/>
                </w:tcPr>
                <w:p w14:paraId="42585909" w14:textId="11F78A79" w:rsidR="00474655" w:rsidRPr="00300B16" w:rsidRDefault="00A61C93" w:rsidP="00B70E0F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300B16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4.2.1.</w:t>
                  </w:r>
                </w:p>
              </w:tc>
              <w:tc>
                <w:tcPr>
                  <w:tcW w:w="4548" w:type="dxa"/>
                </w:tcPr>
                <w:p w14:paraId="6ADD7C2C" w14:textId="6C368A9C" w:rsidR="00474655" w:rsidRPr="00300B16" w:rsidRDefault="00CE5519" w:rsidP="00B70E0F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00B16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Mērķa grupas personas mājokļa ēkas kopējais stāvoklis ir atbilstošs </w:t>
                  </w:r>
                </w:p>
              </w:tc>
              <w:tc>
                <w:tcPr>
                  <w:tcW w:w="834" w:type="dxa"/>
                </w:tcPr>
                <w:p w14:paraId="4DF19799" w14:textId="77777777" w:rsidR="00474655" w:rsidRPr="005C3EF3" w:rsidRDefault="00474655" w:rsidP="00ED00A0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074" w:type="dxa"/>
                </w:tcPr>
                <w:p w14:paraId="4851ACE9" w14:textId="77777777" w:rsidR="00474655" w:rsidRPr="005C3EF3" w:rsidRDefault="00474655" w:rsidP="00ED00A0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958" w:type="dxa"/>
                </w:tcPr>
                <w:p w14:paraId="006348CE" w14:textId="08CC42BD" w:rsidR="00474655" w:rsidRPr="005C3EF3" w:rsidRDefault="00474655" w:rsidP="00AA4A8A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474655" w:rsidRPr="005C3EF3" w14:paraId="543A1644" w14:textId="77777777" w:rsidTr="007A1099">
              <w:tc>
                <w:tcPr>
                  <w:tcW w:w="427" w:type="dxa"/>
                </w:tcPr>
                <w:p w14:paraId="40E7627A" w14:textId="1E20D04A" w:rsidR="00474655" w:rsidRPr="005C3EF3" w:rsidRDefault="00A61C93" w:rsidP="00B70E0F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4.2.2.</w:t>
                  </w:r>
                </w:p>
              </w:tc>
              <w:tc>
                <w:tcPr>
                  <w:tcW w:w="4548" w:type="dxa"/>
                  <w:shd w:val="clear" w:color="auto" w:fill="auto"/>
                  <w:vAlign w:val="center"/>
                </w:tcPr>
                <w:p w14:paraId="732DD55D" w14:textId="638498BB" w:rsidR="00474655" w:rsidRPr="005C3EF3" w:rsidRDefault="00474655" w:rsidP="00B70E0F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Mērķa grupas personas mājoklī nav veikta nelikumīga pārbūve</w:t>
                  </w:r>
                </w:p>
              </w:tc>
              <w:tc>
                <w:tcPr>
                  <w:tcW w:w="834" w:type="dxa"/>
                  <w:shd w:val="clear" w:color="auto" w:fill="auto"/>
                  <w:vAlign w:val="center"/>
                </w:tcPr>
                <w:p w14:paraId="405F4C7E" w14:textId="77777777" w:rsidR="00474655" w:rsidRPr="005C3EF3" w:rsidRDefault="00474655" w:rsidP="00072E31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2306536B" w14:textId="731067FB" w:rsidR="00474655" w:rsidRPr="005C3EF3" w:rsidRDefault="00474655" w:rsidP="00072E31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 </w:t>
                  </w:r>
                </w:p>
              </w:tc>
              <w:tc>
                <w:tcPr>
                  <w:tcW w:w="2958" w:type="dxa"/>
                  <w:shd w:val="clear" w:color="auto" w:fill="auto"/>
                  <w:vAlign w:val="center"/>
                </w:tcPr>
                <w:p w14:paraId="44BAFAF3" w14:textId="73F8EB53" w:rsidR="00474655" w:rsidRPr="005C3EF3" w:rsidRDefault="00474655" w:rsidP="00072E31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474655" w:rsidRPr="005C3EF3" w14:paraId="0B1187A2" w14:textId="77777777" w:rsidTr="007A1099">
              <w:tc>
                <w:tcPr>
                  <w:tcW w:w="427" w:type="dxa"/>
                </w:tcPr>
                <w:p w14:paraId="7A3AF0A9" w14:textId="712B36AB" w:rsidR="00474655" w:rsidRPr="005C3EF3" w:rsidRDefault="00A61C93" w:rsidP="00B70E0F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4.2.3.</w:t>
                  </w:r>
                </w:p>
              </w:tc>
              <w:tc>
                <w:tcPr>
                  <w:tcW w:w="4548" w:type="dxa"/>
                  <w:shd w:val="clear" w:color="auto" w:fill="auto"/>
                  <w:vAlign w:val="center"/>
                </w:tcPr>
                <w:p w14:paraId="6BC64433" w14:textId="52ECDA6E" w:rsidR="00474655" w:rsidRPr="005C3EF3" w:rsidRDefault="00474655" w:rsidP="00B70E0F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  <w:r w:rsidRPr="005C3EF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  <w:t>Mērķa grupas personas mājoklī ir iespējams veikt nepieciešamos vides pieejamības nodrošināšanas pasākumus</w:t>
                  </w:r>
                </w:p>
              </w:tc>
              <w:tc>
                <w:tcPr>
                  <w:tcW w:w="834" w:type="dxa"/>
                  <w:shd w:val="clear" w:color="auto" w:fill="auto"/>
                  <w:vAlign w:val="center"/>
                </w:tcPr>
                <w:p w14:paraId="30333A9C" w14:textId="77777777" w:rsidR="00474655" w:rsidRPr="005C3EF3" w:rsidRDefault="00474655" w:rsidP="00072E31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385C43AC" w14:textId="77777777" w:rsidR="00474655" w:rsidRPr="005C3EF3" w:rsidRDefault="00474655" w:rsidP="00072E3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2958" w:type="dxa"/>
                  <w:shd w:val="clear" w:color="auto" w:fill="auto"/>
                  <w:vAlign w:val="center"/>
                </w:tcPr>
                <w:p w14:paraId="469CDE86" w14:textId="288ECD19" w:rsidR="00474655" w:rsidRPr="005C3EF3" w:rsidRDefault="00474655" w:rsidP="00072E31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lv-LV"/>
                    </w:rPr>
                  </w:pPr>
                </w:p>
              </w:tc>
            </w:tr>
            <w:tr w:rsidR="00A61C93" w:rsidRPr="005C3EF3" w14:paraId="4B244A04" w14:textId="77777777" w:rsidTr="007A1099">
              <w:tc>
                <w:tcPr>
                  <w:tcW w:w="9841" w:type="dxa"/>
                  <w:gridSpan w:val="5"/>
                </w:tcPr>
                <w:p w14:paraId="6C63C909" w14:textId="6821481A" w:rsidR="00A61C93" w:rsidRPr="005C3EF3" w:rsidRDefault="004B48F0" w:rsidP="000601D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E1EAD">
                    <w:rPr>
                      <w:rFonts w:ascii="Times New Roman" w:eastAsia="Times New Roman" w:hAnsi="Times New Roman" w:cs="Times New Roman"/>
                      <w:b/>
                      <w:bCs/>
                      <w:lang w:eastAsia="lv-LV"/>
                    </w:rPr>
                    <w:t xml:space="preserve">Ja kādā no 4. kritērija 2. daļas </w:t>
                  </w:r>
                  <w:proofErr w:type="spellStart"/>
                  <w:r w:rsidRPr="00DE1EAD">
                    <w:rPr>
                      <w:rFonts w:ascii="Times New Roman" w:eastAsia="Times New Roman" w:hAnsi="Times New Roman" w:cs="Times New Roman"/>
                      <w:b/>
                      <w:bCs/>
                      <w:lang w:eastAsia="lv-LV"/>
                    </w:rPr>
                    <w:t>apakškritērijiem</w:t>
                  </w:r>
                  <w:proofErr w:type="spellEnd"/>
                  <w:r w:rsidRPr="00DE1EAD">
                    <w:rPr>
                      <w:rFonts w:ascii="Times New Roman" w:eastAsia="Times New Roman" w:hAnsi="Times New Roman" w:cs="Times New Roman"/>
                      <w:b/>
                      <w:bCs/>
                      <w:lang w:eastAsia="lv-LV"/>
                    </w:rPr>
                    <w:t xml:space="preserve"> ir konstatēta neatbilstība, tad mērķa grupas personas mājoklī nevar veikt pielāgojumus</w:t>
                  </w:r>
                </w:p>
              </w:tc>
            </w:tr>
          </w:tbl>
          <w:p w14:paraId="33C9FDB5" w14:textId="77777777" w:rsidR="001964AC" w:rsidRPr="005C3EF3" w:rsidRDefault="001964AC" w:rsidP="00ED00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97986" w:rsidRPr="005C3EF3" w14:paraId="752197A2" w14:textId="77777777" w:rsidTr="00EA57B1">
        <w:trPr>
          <w:gridAfter w:val="1"/>
          <w:wAfter w:w="695" w:type="dxa"/>
          <w:trHeight w:val="360"/>
        </w:trPr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5FE6D" w14:textId="77777777" w:rsidR="00497986" w:rsidRPr="005C3EF3" w:rsidRDefault="00497986" w:rsidP="0049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E6448" w14:textId="77777777" w:rsidR="00497986" w:rsidRPr="005C3EF3" w:rsidRDefault="00497986" w:rsidP="0049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D8F9" w14:textId="77777777" w:rsidR="00497986" w:rsidRPr="005C3EF3" w:rsidRDefault="00497986" w:rsidP="0049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B8DA" w14:textId="77777777" w:rsidR="00497986" w:rsidRPr="005C3EF3" w:rsidRDefault="00497986" w:rsidP="0049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485A" w14:textId="77777777" w:rsidR="00497986" w:rsidRPr="005C3EF3" w:rsidRDefault="00497986" w:rsidP="0049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</w:tbl>
    <w:p w14:paraId="166F81D2" w14:textId="79255601" w:rsidR="0084726B" w:rsidRPr="00EA57B1" w:rsidRDefault="00E6264B" w:rsidP="00C63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EA57B1">
        <w:rPr>
          <w:rFonts w:ascii="Times New Roman" w:eastAsia="Times New Roman" w:hAnsi="Times New Roman" w:cs="Times New Roman"/>
          <w:b/>
          <w:lang w:eastAsia="lv-LV"/>
        </w:rPr>
        <w:t>P</w:t>
      </w:r>
      <w:r w:rsidR="000B185B" w:rsidRPr="00EA57B1">
        <w:rPr>
          <w:rFonts w:ascii="Times New Roman" w:eastAsia="Times New Roman" w:hAnsi="Times New Roman" w:cs="Times New Roman"/>
          <w:b/>
          <w:lang w:eastAsia="lv-LV"/>
        </w:rPr>
        <w:t>apildu kritēriji</w:t>
      </w:r>
      <w:r w:rsidR="000B185B" w:rsidRPr="00EA57B1">
        <w:rPr>
          <w:rFonts w:ascii="Times New Roman" w:eastAsia="Times New Roman" w:hAnsi="Times New Roman" w:cs="Times New Roman"/>
          <w:b/>
          <w:bCs/>
          <w:lang w:eastAsia="lv-LV"/>
        </w:rPr>
        <w:t>,</w:t>
      </w:r>
      <w:r w:rsidR="00557323" w:rsidRPr="00EA57B1">
        <w:rPr>
          <w:rFonts w:ascii="Times New Roman" w:eastAsia="Times New Roman" w:hAnsi="Times New Roman" w:cs="Times New Roman"/>
          <w:b/>
          <w:bCs/>
          <w:lang w:eastAsia="lv-LV"/>
        </w:rPr>
        <w:t xml:space="preserve"> ja mērķa grup</w:t>
      </w:r>
      <w:r w:rsidR="008C6480" w:rsidRPr="00EA57B1">
        <w:rPr>
          <w:rFonts w:ascii="Times New Roman" w:eastAsia="Times New Roman" w:hAnsi="Times New Roman" w:cs="Times New Roman"/>
          <w:b/>
          <w:bCs/>
          <w:lang w:eastAsia="lv-LV"/>
        </w:rPr>
        <w:t xml:space="preserve">as </w:t>
      </w:r>
      <w:r w:rsidR="00557323" w:rsidRPr="00EA57B1">
        <w:rPr>
          <w:rFonts w:ascii="Times New Roman" w:eastAsia="Times New Roman" w:hAnsi="Times New Roman" w:cs="Times New Roman"/>
          <w:b/>
          <w:bCs/>
          <w:lang w:eastAsia="lv-LV"/>
        </w:rPr>
        <w:t>personu skaits pārsniedz pašvaldībai paredzēto kvotu</w:t>
      </w:r>
    </w:p>
    <w:p w14:paraId="41F2CCFF" w14:textId="7843363E" w:rsidR="00C57E30" w:rsidRPr="00EA57B1" w:rsidRDefault="00543219" w:rsidP="00C63AD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57B1">
        <w:rPr>
          <w:rFonts w:ascii="Times New Roman" w:hAnsi="Times New Roman" w:cs="Times New Roman"/>
          <w:bCs/>
        </w:rPr>
        <w:t xml:space="preserve">Ja </w:t>
      </w:r>
      <w:r w:rsidR="00C53152" w:rsidRPr="00EA57B1">
        <w:rPr>
          <w:rFonts w:ascii="Times New Roman" w:hAnsi="Times New Roman" w:cs="Times New Roman"/>
          <w:bCs/>
        </w:rPr>
        <w:t>mērķa grupas personu skaits</w:t>
      </w:r>
      <w:r w:rsidRPr="00EA57B1">
        <w:rPr>
          <w:rFonts w:ascii="Times New Roman" w:hAnsi="Times New Roman" w:cs="Times New Roman"/>
          <w:bCs/>
        </w:rPr>
        <w:t>, kas atbilst 1.–4. atlases kritērij</w:t>
      </w:r>
      <w:r w:rsidR="007A1099">
        <w:rPr>
          <w:rFonts w:ascii="Times New Roman" w:hAnsi="Times New Roman" w:cs="Times New Roman"/>
          <w:bCs/>
        </w:rPr>
        <w:t>a</w:t>
      </w:r>
      <w:r w:rsidRPr="00EA57B1">
        <w:rPr>
          <w:rFonts w:ascii="Times New Roman" w:hAnsi="Times New Roman" w:cs="Times New Roman"/>
          <w:bCs/>
        </w:rPr>
        <w:t>m, pārsniedz pašvaldības kvotā paredzēto</w:t>
      </w:r>
      <w:r w:rsidR="00C53152" w:rsidRPr="00EA57B1">
        <w:rPr>
          <w:rFonts w:ascii="Times New Roman" w:hAnsi="Times New Roman" w:cs="Times New Roman"/>
          <w:bCs/>
        </w:rPr>
        <w:t xml:space="preserve"> personu</w:t>
      </w:r>
      <w:r w:rsidRPr="00EA57B1">
        <w:rPr>
          <w:rFonts w:ascii="Times New Roman" w:hAnsi="Times New Roman" w:cs="Times New Roman"/>
          <w:bCs/>
        </w:rPr>
        <w:t xml:space="preserve"> skaitu, piemēro papildu kritērijus, kurus izvērtē pašvaldības izveidota vērtēšanas komisija</w:t>
      </w:r>
      <w:r w:rsidR="007A1099">
        <w:rPr>
          <w:rFonts w:ascii="Times New Roman" w:hAnsi="Times New Roman" w:cs="Times New Roman"/>
          <w:bCs/>
        </w:rPr>
        <w:t>. Komisijas</w:t>
      </w:r>
      <w:r w:rsidRPr="00EA57B1">
        <w:rPr>
          <w:rFonts w:ascii="Times New Roman" w:hAnsi="Times New Roman" w:cs="Times New Roman"/>
          <w:bCs/>
        </w:rPr>
        <w:t xml:space="preserve"> sastāvā iekļauj vismaz vienu pašvaldības sociālā dienesta pārstāvi, vienu </w:t>
      </w:r>
      <w:r w:rsidR="007A1099">
        <w:rPr>
          <w:rFonts w:ascii="Times New Roman" w:hAnsi="Times New Roman" w:cs="Times New Roman"/>
          <w:bCs/>
        </w:rPr>
        <w:t xml:space="preserve">tādas </w:t>
      </w:r>
      <w:r w:rsidRPr="00EA57B1">
        <w:rPr>
          <w:rFonts w:ascii="Times New Roman" w:hAnsi="Times New Roman" w:cs="Times New Roman"/>
          <w:bCs/>
        </w:rPr>
        <w:t>nevalstiskās organizācijas</w:t>
      </w:r>
      <w:r w:rsidR="007A1099" w:rsidRPr="007A1099">
        <w:rPr>
          <w:rFonts w:ascii="Times New Roman" w:hAnsi="Times New Roman" w:cs="Times New Roman"/>
          <w:bCs/>
        </w:rPr>
        <w:t xml:space="preserve"> </w:t>
      </w:r>
      <w:r w:rsidR="007A1099" w:rsidRPr="00EA57B1">
        <w:rPr>
          <w:rFonts w:ascii="Times New Roman" w:hAnsi="Times New Roman" w:cs="Times New Roman"/>
          <w:bCs/>
        </w:rPr>
        <w:t>pārstāvi</w:t>
      </w:r>
      <w:r w:rsidRPr="00EA57B1">
        <w:rPr>
          <w:rFonts w:ascii="Times New Roman" w:hAnsi="Times New Roman" w:cs="Times New Roman"/>
          <w:bCs/>
        </w:rPr>
        <w:t xml:space="preserve">, kas darbojas cilvēku ar invaliditāti interešu aizstāvības jomā, </w:t>
      </w:r>
      <w:proofErr w:type="spellStart"/>
      <w:r w:rsidRPr="00EA57B1">
        <w:rPr>
          <w:rFonts w:ascii="Times New Roman" w:hAnsi="Times New Roman" w:cs="Times New Roman"/>
          <w:bCs/>
        </w:rPr>
        <w:t>ergoterapeitu</w:t>
      </w:r>
      <w:proofErr w:type="spellEnd"/>
      <w:r w:rsidRPr="00EA57B1">
        <w:rPr>
          <w:rFonts w:ascii="Times New Roman" w:hAnsi="Times New Roman" w:cs="Times New Roman"/>
          <w:bCs/>
        </w:rPr>
        <w:t xml:space="preserve"> </w:t>
      </w:r>
      <w:r w:rsidR="007A1099">
        <w:rPr>
          <w:rFonts w:ascii="Times New Roman" w:hAnsi="Times New Roman" w:cs="Times New Roman"/>
          <w:bCs/>
        </w:rPr>
        <w:t>un</w:t>
      </w:r>
      <w:r w:rsidR="007A1099" w:rsidRPr="00EA57B1">
        <w:rPr>
          <w:rFonts w:ascii="Times New Roman" w:hAnsi="Times New Roman" w:cs="Times New Roman"/>
          <w:bCs/>
        </w:rPr>
        <w:t xml:space="preserve"> </w:t>
      </w:r>
      <w:proofErr w:type="spellStart"/>
      <w:r w:rsidRPr="00EA57B1">
        <w:rPr>
          <w:rFonts w:ascii="Times New Roman" w:hAnsi="Times New Roman" w:cs="Times New Roman"/>
          <w:bCs/>
        </w:rPr>
        <w:t>būvspeciālistu</w:t>
      </w:r>
      <w:proofErr w:type="spellEnd"/>
      <w:r w:rsidR="007A1099">
        <w:rPr>
          <w:rFonts w:ascii="Times New Roman" w:hAnsi="Times New Roman" w:cs="Times New Roman"/>
          <w:bCs/>
        </w:rPr>
        <w:t>. Ja</w:t>
      </w:r>
      <w:r w:rsidRPr="00EA57B1">
        <w:rPr>
          <w:rFonts w:ascii="Times New Roman" w:hAnsi="Times New Roman" w:cs="Times New Roman"/>
          <w:bCs/>
        </w:rPr>
        <w:t xml:space="preserve"> nepieciešams</w:t>
      </w:r>
      <w:r w:rsidR="007A1099">
        <w:rPr>
          <w:rFonts w:ascii="Times New Roman" w:hAnsi="Times New Roman" w:cs="Times New Roman"/>
          <w:bCs/>
        </w:rPr>
        <w:t xml:space="preserve">, </w:t>
      </w:r>
      <w:r w:rsidRPr="00EA57B1">
        <w:rPr>
          <w:rFonts w:ascii="Times New Roman" w:hAnsi="Times New Roman" w:cs="Times New Roman"/>
          <w:bCs/>
        </w:rPr>
        <w:t>iesaista arī citus speciālistus.</w:t>
      </w:r>
    </w:p>
    <w:p w14:paraId="12EEC380" w14:textId="0AD3ABCB" w:rsidR="00C57E30" w:rsidRPr="00EA57B1" w:rsidRDefault="00C63ADC" w:rsidP="00C63AD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C57E30" w:rsidRPr="00EA57B1">
        <w:rPr>
          <w:rFonts w:ascii="Times New Roman" w:hAnsi="Times New Roman" w:cs="Times New Roman"/>
          <w:bCs/>
        </w:rPr>
        <w:t>apildu kritērij</w:t>
      </w:r>
      <w:r>
        <w:rPr>
          <w:rFonts w:ascii="Times New Roman" w:hAnsi="Times New Roman" w:cs="Times New Roman"/>
          <w:bCs/>
        </w:rPr>
        <w:t>u</w:t>
      </w:r>
      <w:r w:rsidR="00C57E30" w:rsidRPr="00EA57B1">
        <w:rPr>
          <w:rFonts w:ascii="Times New Roman" w:hAnsi="Times New Roman" w:cs="Times New Roman"/>
          <w:bCs/>
        </w:rPr>
        <w:t xml:space="preserve"> vērtē</w:t>
      </w:r>
      <w:r>
        <w:rPr>
          <w:rFonts w:ascii="Times New Roman" w:hAnsi="Times New Roman" w:cs="Times New Roman"/>
          <w:bCs/>
        </w:rPr>
        <w:t>jumā ņem vērā</w:t>
      </w:r>
      <w:r w:rsidR="00C57E30" w:rsidRPr="00EA57B1">
        <w:rPr>
          <w:rFonts w:ascii="Times New Roman" w:hAnsi="Times New Roman" w:cs="Times New Roman"/>
          <w:bCs/>
        </w:rPr>
        <w:t xml:space="preserve"> punktu kopsumm</w:t>
      </w:r>
      <w:r>
        <w:rPr>
          <w:rFonts w:ascii="Times New Roman" w:hAnsi="Times New Roman" w:cs="Times New Roman"/>
          <w:bCs/>
        </w:rPr>
        <w:t>u</w:t>
      </w:r>
      <w:r w:rsidR="008C6480" w:rsidRPr="00EA57B1">
        <w:rPr>
          <w:rFonts w:ascii="Times New Roman" w:hAnsi="Times New Roman" w:cs="Times New Roman"/>
          <w:bCs/>
        </w:rPr>
        <w:t xml:space="preserve">. </w:t>
      </w:r>
      <w:r w:rsidR="00C57E30" w:rsidRPr="00EA57B1">
        <w:rPr>
          <w:rFonts w:ascii="Times New Roman" w:eastAsia="Times New Roman" w:hAnsi="Times New Roman" w:cs="Times New Roman"/>
          <w:bCs/>
          <w:lang w:eastAsia="lv-LV"/>
        </w:rPr>
        <w:t>Mērķa grupas persona</w:t>
      </w:r>
      <w:r w:rsidR="007A1099">
        <w:rPr>
          <w:rFonts w:ascii="Times New Roman" w:eastAsia="Times New Roman" w:hAnsi="Times New Roman" w:cs="Times New Roman"/>
          <w:bCs/>
          <w:lang w:eastAsia="lv-LV"/>
        </w:rPr>
        <w:t>i</w:t>
      </w:r>
      <w:r w:rsidR="00C57E30" w:rsidRPr="00EA57B1">
        <w:rPr>
          <w:rFonts w:ascii="Times New Roman" w:eastAsia="Times New Roman" w:hAnsi="Times New Roman" w:cs="Times New Roman"/>
          <w:bCs/>
          <w:lang w:eastAsia="lv-LV"/>
        </w:rPr>
        <w:t xml:space="preserve">, kura ir ieguvusi lielāko punktu skaitu, </w:t>
      </w:r>
      <w:r w:rsidR="007A1099">
        <w:rPr>
          <w:rFonts w:ascii="Times New Roman" w:eastAsia="Times New Roman" w:hAnsi="Times New Roman" w:cs="Times New Roman"/>
          <w:bCs/>
          <w:lang w:eastAsia="lv-LV"/>
        </w:rPr>
        <w:t>ir</w:t>
      </w:r>
      <w:r w:rsidR="00C57E30" w:rsidRPr="00EA57B1">
        <w:rPr>
          <w:rFonts w:ascii="Times New Roman" w:eastAsia="Times New Roman" w:hAnsi="Times New Roman" w:cs="Times New Roman"/>
          <w:bCs/>
          <w:lang w:eastAsia="lv-LV"/>
        </w:rPr>
        <w:t xml:space="preserve"> priekšrocīb</w:t>
      </w:r>
      <w:r w:rsidR="007A1099">
        <w:rPr>
          <w:rFonts w:ascii="Times New Roman" w:eastAsia="Times New Roman" w:hAnsi="Times New Roman" w:cs="Times New Roman"/>
          <w:bCs/>
          <w:lang w:eastAsia="lv-LV"/>
        </w:rPr>
        <w:t>a</w:t>
      </w:r>
      <w:r w:rsidR="00C57E30" w:rsidRPr="00EA57B1">
        <w:rPr>
          <w:rFonts w:ascii="Times New Roman" w:eastAsia="Times New Roman" w:hAnsi="Times New Roman" w:cs="Times New Roman"/>
          <w:bCs/>
          <w:lang w:eastAsia="lv-LV"/>
        </w:rPr>
        <w:t xml:space="preserve"> atbalsta saņemšanai salīdzinājumā ar citām mērķa grupa</w:t>
      </w:r>
      <w:r w:rsidR="001957E8">
        <w:rPr>
          <w:rFonts w:ascii="Times New Roman" w:eastAsia="Times New Roman" w:hAnsi="Times New Roman" w:cs="Times New Roman"/>
          <w:bCs/>
          <w:lang w:eastAsia="lv-LV"/>
        </w:rPr>
        <w:t>s</w:t>
      </w:r>
      <w:r w:rsidR="00C57E30" w:rsidRPr="00EA57B1">
        <w:rPr>
          <w:rFonts w:ascii="Times New Roman" w:eastAsia="Times New Roman" w:hAnsi="Times New Roman" w:cs="Times New Roman"/>
          <w:bCs/>
          <w:lang w:eastAsia="lv-LV"/>
        </w:rPr>
        <w:t xml:space="preserve"> personām, kurām ir mazāks punktu skaits. </w:t>
      </w:r>
    </w:p>
    <w:p w14:paraId="4AF49B90" w14:textId="1739568A" w:rsidR="00BD20F3" w:rsidRDefault="007A1099" w:rsidP="00C63A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lv-LV"/>
        </w:rPr>
      </w:pPr>
      <w:r>
        <w:rPr>
          <w:rFonts w:ascii="Times New Roman" w:hAnsi="Times New Roman" w:cs="Times New Roman"/>
          <w:bCs/>
        </w:rPr>
        <w:t>Ja</w:t>
      </w:r>
      <w:r w:rsidR="00C57E30" w:rsidRPr="00EA57B1">
        <w:rPr>
          <w:rFonts w:ascii="Times New Roman" w:eastAsia="Times New Roman" w:hAnsi="Times New Roman" w:cs="Times New Roman"/>
          <w:bCs/>
          <w:lang w:eastAsia="lv-LV"/>
        </w:rPr>
        <w:t xml:space="preserve"> vairāk</w:t>
      </w:r>
      <w:r w:rsidR="00C53152" w:rsidRPr="00EA57B1">
        <w:rPr>
          <w:rFonts w:ascii="Times New Roman" w:eastAsia="Times New Roman" w:hAnsi="Times New Roman" w:cs="Times New Roman"/>
          <w:bCs/>
          <w:lang w:eastAsia="lv-LV"/>
        </w:rPr>
        <w:t>ām mērķa grupas personām</w:t>
      </w:r>
      <w:r w:rsidR="00C57E30" w:rsidRPr="00EA57B1">
        <w:rPr>
          <w:rFonts w:ascii="Times New Roman" w:eastAsia="Times New Roman" w:hAnsi="Times New Roman" w:cs="Times New Roman"/>
          <w:bCs/>
          <w:lang w:eastAsia="lv-LV"/>
        </w:rPr>
        <w:t xml:space="preserve"> ir vienāds punktu skaits, priekšroka dodama pilngadīgai </w:t>
      </w:r>
      <w:r w:rsidR="00983358" w:rsidRPr="00EA57B1">
        <w:rPr>
          <w:rFonts w:ascii="Times New Roman" w:eastAsia="Times New Roman" w:hAnsi="Times New Roman" w:cs="Times New Roman"/>
          <w:bCs/>
          <w:lang w:eastAsia="lv-LV"/>
        </w:rPr>
        <w:t xml:space="preserve">mērķa grupas </w:t>
      </w:r>
      <w:r w:rsidR="00C57E30" w:rsidRPr="00EA57B1">
        <w:rPr>
          <w:rFonts w:ascii="Times New Roman" w:eastAsia="Times New Roman" w:hAnsi="Times New Roman" w:cs="Times New Roman"/>
          <w:bCs/>
          <w:lang w:eastAsia="lv-LV"/>
        </w:rPr>
        <w:t xml:space="preserve">personai vai </w:t>
      </w:r>
      <w:r w:rsidR="00983358" w:rsidRPr="00EA57B1">
        <w:rPr>
          <w:rFonts w:ascii="Times New Roman" w:eastAsia="Times New Roman" w:hAnsi="Times New Roman" w:cs="Times New Roman"/>
          <w:bCs/>
          <w:lang w:eastAsia="lv-LV"/>
        </w:rPr>
        <w:t xml:space="preserve">mērķa grupas </w:t>
      </w:r>
      <w:r w:rsidR="00C57E30" w:rsidRPr="00EA57B1">
        <w:rPr>
          <w:rFonts w:ascii="Times New Roman" w:eastAsia="Times New Roman" w:hAnsi="Times New Roman" w:cs="Times New Roman"/>
          <w:bCs/>
          <w:lang w:eastAsia="lv-LV"/>
        </w:rPr>
        <w:t>personai, kura mājokļa pielāgošanai pieteicās</w:t>
      </w:r>
      <w:r w:rsidR="00C57E30" w:rsidRPr="005C3EF3">
        <w:rPr>
          <w:rFonts w:ascii="Times New Roman" w:eastAsia="Times New Roman" w:hAnsi="Times New Roman" w:cs="Times New Roman"/>
          <w:bCs/>
          <w:i/>
          <w:iCs/>
          <w:lang w:eastAsia="lv-LV"/>
        </w:rPr>
        <w:t xml:space="preserve"> </w:t>
      </w:r>
      <w:r w:rsidR="00C57E30" w:rsidRPr="007A1099">
        <w:rPr>
          <w:rFonts w:ascii="Times New Roman" w:eastAsia="Times New Roman" w:hAnsi="Times New Roman" w:cs="Times New Roman"/>
          <w:bCs/>
          <w:lang w:eastAsia="lv-LV"/>
        </w:rPr>
        <w:t>pirmā</w:t>
      </w:r>
      <w:r w:rsidR="00C57E30" w:rsidRPr="005C3EF3">
        <w:rPr>
          <w:rFonts w:ascii="Times New Roman" w:eastAsia="Times New Roman" w:hAnsi="Times New Roman" w:cs="Times New Roman"/>
          <w:bCs/>
          <w:i/>
          <w:iCs/>
          <w:lang w:eastAsia="lv-LV"/>
        </w:rPr>
        <w:t xml:space="preserve">. </w:t>
      </w:r>
    </w:p>
    <w:p w14:paraId="69E6D2AB" w14:textId="77777777" w:rsidR="00C63ADC" w:rsidRPr="00C63ADC" w:rsidRDefault="00C63ADC" w:rsidP="00C63A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v-LV"/>
        </w:rPr>
      </w:pPr>
    </w:p>
    <w:tbl>
      <w:tblPr>
        <w:tblW w:w="9800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5739"/>
        <w:gridCol w:w="1134"/>
        <w:gridCol w:w="2546"/>
      </w:tblGrid>
      <w:tr w:rsidR="00827E5A" w:rsidRPr="005C3EF3" w14:paraId="13767E6F" w14:textId="29849F4A" w:rsidTr="001957E8">
        <w:trPr>
          <w:trHeight w:val="621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A712" w14:textId="3A59C76C" w:rsidR="00827E5A" w:rsidRPr="001957E8" w:rsidRDefault="00827E5A" w:rsidP="0019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Papildu kritēriji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5786" w14:textId="6FE031CB" w:rsidR="00827E5A" w:rsidRPr="005C3EF3" w:rsidRDefault="00827E5A" w:rsidP="0082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Vērtējums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942D" w14:textId="2CAEE449" w:rsidR="00827E5A" w:rsidRPr="005C3EF3" w:rsidRDefault="00827E5A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hAnsi="Times New Roman" w:cs="Times New Roman"/>
              </w:rPr>
              <w:t>Piezīmes vai pamatojums par kritērija vērtējumu</w:t>
            </w:r>
          </w:p>
        </w:tc>
      </w:tr>
      <w:tr w:rsidR="001B6BC9" w:rsidRPr="005C3EF3" w14:paraId="515E430E" w14:textId="77777777" w:rsidTr="00C63ADC">
        <w:trPr>
          <w:trHeight w:val="290"/>
        </w:trPr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3DD1821" w14:textId="77777777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1.</w:t>
            </w:r>
          </w:p>
        </w:tc>
        <w:tc>
          <w:tcPr>
            <w:tcW w:w="573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3F37F7C" w14:textId="6B2316F8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Mājokļa pielāgojumi veicinās konkrētās mērķa grupas personas nodarbinātību un aktivitāti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752F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9294AB" w14:textId="7318D94A" w:rsidR="001B6BC9" w:rsidRPr="005C3EF3" w:rsidRDefault="001B6BC9" w:rsidP="009F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  <w:tr w:rsidR="001B6BC9" w:rsidRPr="005C3EF3" w14:paraId="3579BF63" w14:textId="77777777" w:rsidTr="00C63ADC">
        <w:trPr>
          <w:trHeight w:val="290"/>
        </w:trPr>
        <w:tc>
          <w:tcPr>
            <w:tcW w:w="381" w:type="dxa"/>
            <w:shd w:val="clear" w:color="auto" w:fill="auto"/>
            <w:noWrap/>
          </w:tcPr>
          <w:p w14:paraId="283F4F3F" w14:textId="77777777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2.</w:t>
            </w:r>
          </w:p>
        </w:tc>
        <w:tc>
          <w:tcPr>
            <w:tcW w:w="5739" w:type="dxa"/>
            <w:shd w:val="clear" w:color="auto" w:fill="auto"/>
            <w:vAlign w:val="center"/>
          </w:tcPr>
          <w:p w14:paraId="1FCFF197" w14:textId="2D04828E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Mājokļa pielāgojumi veicinās konkrētās mērķa grupas personas spēju būt patstāvīga</w:t>
            </w:r>
            <w:r w:rsidR="00C63ADC">
              <w:rPr>
                <w:rFonts w:ascii="Times New Roman" w:eastAsia="Times New Roman" w:hAnsi="Times New Roman" w:cs="Times New Roman"/>
                <w:bCs/>
                <w:lang w:eastAsia="lv-LV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73EF32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14:paraId="05AC13A1" w14:textId="77777777" w:rsidR="001B6BC9" w:rsidRPr="005C3EF3" w:rsidRDefault="001B6BC9" w:rsidP="009F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  <w:tr w:rsidR="001B6BC9" w:rsidRPr="005C3EF3" w14:paraId="3ED1BB19" w14:textId="77777777" w:rsidTr="00C63ADC">
        <w:trPr>
          <w:trHeight w:val="290"/>
        </w:trPr>
        <w:tc>
          <w:tcPr>
            <w:tcW w:w="381" w:type="dxa"/>
            <w:shd w:val="clear" w:color="auto" w:fill="auto"/>
            <w:noWrap/>
          </w:tcPr>
          <w:p w14:paraId="1AAFFFC6" w14:textId="77777777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3.</w:t>
            </w:r>
          </w:p>
        </w:tc>
        <w:tc>
          <w:tcPr>
            <w:tcW w:w="5739" w:type="dxa"/>
            <w:shd w:val="clear" w:color="auto" w:fill="auto"/>
            <w:vAlign w:val="center"/>
          </w:tcPr>
          <w:p w14:paraId="6CF41B5B" w14:textId="61ADCDF1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Mērķa grupas persona atbilst trūcīgas/maznodrošinātas</w:t>
            </w:r>
            <w:r w:rsidR="00A1423B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 </w:t>
            </w:r>
            <w:r w:rsidR="00A1423B" w:rsidRPr="00EB6065">
              <w:rPr>
                <w:rFonts w:ascii="Times New Roman" w:eastAsia="Times New Roman" w:hAnsi="Times New Roman" w:cs="Times New Roman"/>
                <w:bCs/>
                <w:lang w:eastAsia="lv-LV"/>
              </w:rPr>
              <w:t>mājsaimniecības</w:t>
            </w:r>
            <w:r w:rsidRPr="00EB6065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 statusam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A5663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14:paraId="4C60F632" w14:textId="77777777" w:rsidR="001B6BC9" w:rsidRPr="005C3EF3" w:rsidRDefault="001B6BC9" w:rsidP="009F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  <w:tr w:rsidR="001B6BC9" w:rsidRPr="005C3EF3" w14:paraId="3801F592" w14:textId="77777777" w:rsidTr="00C63ADC">
        <w:trPr>
          <w:trHeight w:val="270"/>
        </w:trPr>
        <w:tc>
          <w:tcPr>
            <w:tcW w:w="381" w:type="dxa"/>
            <w:shd w:val="clear" w:color="auto" w:fill="auto"/>
            <w:noWrap/>
            <w:hideMark/>
          </w:tcPr>
          <w:p w14:paraId="0F038D3F" w14:textId="77777777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4.</w:t>
            </w:r>
          </w:p>
        </w:tc>
        <w:tc>
          <w:tcPr>
            <w:tcW w:w="5739" w:type="dxa"/>
            <w:shd w:val="clear" w:color="auto" w:fill="auto"/>
            <w:vAlign w:val="center"/>
            <w:hideMark/>
          </w:tcPr>
          <w:p w14:paraId="164E513A" w14:textId="77777777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Mērķa grupas persona atbilst </w:t>
            </w:r>
            <w:proofErr w:type="spellStart"/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daudzbērnu</w:t>
            </w:r>
            <w:proofErr w:type="spellEnd"/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 ģimenes statusam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8EDF68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</w:p>
        </w:tc>
        <w:tc>
          <w:tcPr>
            <w:tcW w:w="2546" w:type="dxa"/>
            <w:vMerge/>
            <w:vAlign w:val="center"/>
            <w:hideMark/>
          </w:tcPr>
          <w:p w14:paraId="651D819B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  <w:tr w:rsidR="001B6BC9" w:rsidRPr="005C3EF3" w14:paraId="61A588AA" w14:textId="77777777" w:rsidTr="00C63ADC">
        <w:trPr>
          <w:trHeight w:val="580"/>
        </w:trPr>
        <w:tc>
          <w:tcPr>
            <w:tcW w:w="381" w:type="dxa"/>
            <w:shd w:val="clear" w:color="auto" w:fill="auto"/>
            <w:noWrap/>
            <w:hideMark/>
          </w:tcPr>
          <w:p w14:paraId="3E36A8D9" w14:textId="77777777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5.</w:t>
            </w:r>
          </w:p>
        </w:tc>
        <w:tc>
          <w:tcPr>
            <w:tcW w:w="5739" w:type="dxa"/>
            <w:shd w:val="clear" w:color="auto" w:fill="auto"/>
            <w:vAlign w:val="center"/>
            <w:hideMark/>
          </w:tcPr>
          <w:p w14:paraId="51F85942" w14:textId="43950033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Mērķa grupas persona ir reģistrēta pašvaldības atbalsta mājokļa pielāgošanas vai </w:t>
            </w:r>
            <w:proofErr w:type="spellStart"/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riteņkrēsla</w:t>
            </w:r>
            <w:proofErr w:type="spellEnd"/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 pacēlāja rindā ilgāk par vienu gadu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851D4E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</w:p>
        </w:tc>
        <w:tc>
          <w:tcPr>
            <w:tcW w:w="2546" w:type="dxa"/>
            <w:vMerge/>
            <w:vAlign w:val="center"/>
            <w:hideMark/>
          </w:tcPr>
          <w:p w14:paraId="70C21B7D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  <w:tr w:rsidR="001B6BC9" w:rsidRPr="005C3EF3" w14:paraId="155CAB9F" w14:textId="77777777" w:rsidTr="00C63ADC">
        <w:trPr>
          <w:trHeight w:val="290"/>
        </w:trPr>
        <w:tc>
          <w:tcPr>
            <w:tcW w:w="381" w:type="dxa"/>
            <w:shd w:val="clear" w:color="auto" w:fill="auto"/>
            <w:noWrap/>
            <w:hideMark/>
          </w:tcPr>
          <w:p w14:paraId="2678BE25" w14:textId="77777777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6.</w:t>
            </w:r>
          </w:p>
        </w:tc>
        <w:tc>
          <w:tcPr>
            <w:tcW w:w="5739" w:type="dxa"/>
            <w:shd w:val="clear" w:color="auto" w:fill="auto"/>
            <w:vAlign w:val="center"/>
            <w:hideMark/>
          </w:tcPr>
          <w:p w14:paraId="012369DC" w14:textId="46356F61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Pašvaldībā nav paredzēts atbalsts konkrētās mērķa grupas personas mājokļa pielāgošanai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A0DD49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  <w:tc>
          <w:tcPr>
            <w:tcW w:w="2546" w:type="dxa"/>
            <w:vMerge/>
            <w:vAlign w:val="center"/>
            <w:hideMark/>
          </w:tcPr>
          <w:p w14:paraId="2456147C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  <w:tr w:rsidR="001B6BC9" w:rsidRPr="005C3EF3" w14:paraId="0216EB3D" w14:textId="77777777" w:rsidTr="00C63ADC">
        <w:trPr>
          <w:trHeight w:val="290"/>
        </w:trPr>
        <w:tc>
          <w:tcPr>
            <w:tcW w:w="381" w:type="dxa"/>
            <w:shd w:val="clear" w:color="auto" w:fill="auto"/>
            <w:noWrap/>
            <w:hideMark/>
          </w:tcPr>
          <w:p w14:paraId="1F30ACAF" w14:textId="77777777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7.</w:t>
            </w:r>
          </w:p>
        </w:tc>
        <w:tc>
          <w:tcPr>
            <w:tcW w:w="5739" w:type="dxa"/>
            <w:shd w:val="clear" w:color="auto" w:fill="auto"/>
            <w:vAlign w:val="center"/>
            <w:hideMark/>
          </w:tcPr>
          <w:p w14:paraId="295D78B6" w14:textId="0AFEC7B0" w:rsidR="001B6BC9" w:rsidRPr="005C3EF3" w:rsidRDefault="001B6BC9" w:rsidP="00C63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Mērķa grupas persona</w:t>
            </w:r>
            <w:r w:rsidRPr="005C3EF3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 xml:space="preserve"> ir nodarbināta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ECAE5F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</w:p>
        </w:tc>
        <w:tc>
          <w:tcPr>
            <w:tcW w:w="2546" w:type="dxa"/>
            <w:vMerge/>
            <w:vAlign w:val="center"/>
            <w:hideMark/>
          </w:tcPr>
          <w:p w14:paraId="6FEA143A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  <w:tr w:rsidR="001B6BC9" w:rsidRPr="005C3EF3" w14:paraId="701CAC0F" w14:textId="77777777" w:rsidTr="00EA57B1">
        <w:trPr>
          <w:trHeight w:val="290"/>
        </w:trPr>
        <w:tc>
          <w:tcPr>
            <w:tcW w:w="381" w:type="dxa"/>
            <w:shd w:val="clear" w:color="auto" w:fill="auto"/>
            <w:noWrap/>
            <w:vAlign w:val="center"/>
            <w:hideMark/>
          </w:tcPr>
          <w:p w14:paraId="444B386F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</w:p>
        </w:tc>
        <w:tc>
          <w:tcPr>
            <w:tcW w:w="5739" w:type="dxa"/>
            <w:shd w:val="clear" w:color="auto" w:fill="auto"/>
            <w:vAlign w:val="center"/>
            <w:hideMark/>
          </w:tcPr>
          <w:p w14:paraId="14C0D9CA" w14:textId="77777777" w:rsidR="001B6BC9" w:rsidRPr="005C3EF3" w:rsidRDefault="001B6BC9" w:rsidP="009F3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5C3EF3">
              <w:rPr>
                <w:rFonts w:ascii="Times New Roman" w:eastAsia="Times New Roman" w:hAnsi="Times New Roman" w:cs="Times New Roman"/>
                <w:bCs/>
                <w:lang w:eastAsia="lv-LV"/>
              </w:rPr>
              <w:t>KOPĀ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6FCE3C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  <w:hideMark/>
          </w:tcPr>
          <w:p w14:paraId="6D47A1F2" w14:textId="77777777" w:rsidR="001B6BC9" w:rsidRPr="005C3EF3" w:rsidRDefault="001B6BC9" w:rsidP="009F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</w:tc>
      </w:tr>
    </w:tbl>
    <w:p w14:paraId="4D5994FB" w14:textId="3C9C6CA9" w:rsidR="00A61C93" w:rsidRPr="0018340F" w:rsidRDefault="00A61C93" w:rsidP="002B59DF">
      <w:pPr>
        <w:ind w:left="-1418" w:right="-1192"/>
        <w:rPr>
          <w:rFonts w:ascii="Times New Roman" w:hAnsi="Times New Roman" w:cs="Times New Roman"/>
          <w:bCs/>
          <w:i/>
        </w:rPr>
      </w:pPr>
    </w:p>
    <w:sectPr w:rsidR="00A61C93" w:rsidRPr="0018340F" w:rsidSect="00183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E2AA" w14:textId="77777777" w:rsidR="00E7496B" w:rsidRDefault="00E7496B" w:rsidP="0083236F">
      <w:pPr>
        <w:spacing w:after="0" w:line="240" w:lineRule="auto"/>
      </w:pPr>
      <w:r>
        <w:separator/>
      </w:r>
    </w:p>
  </w:endnote>
  <w:endnote w:type="continuationSeparator" w:id="0">
    <w:p w14:paraId="50EB5111" w14:textId="77777777" w:rsidR="00E7496B" w:rsidRDefault="00E7496B" w:rsidP="0083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337B" w14:textId="77777777" w:rsidR="002B59DF" w:rsidRDefault="002B5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-1376306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E227C1" w14:textId="663EE8CF" w:rsidR="0083236F" w:rsidRPr="0018340F" w:rsidRDefault="0018340F">
        <w:pPr>
          <w:pStyle w:val="Footer"/>
          <w:rPr>
            <w:rFonts w:ascii="Times New Roman" w:hAnsi="Times New Roman" w:cs="Times New Roman"/>
            <w:noProof/>
            <w:sz w:val="16"/>
            <w:szCs w:val="16"/>
          </w:rPr>
        </w:pPr>
        <w:r w:rsidRPr="00EA57B1">
          <w:rPr>
            <w:rFonts w:ascii="Times New Roman" w:hAnsi="Times New Roman" w:cs="Times New Roman"/>
            <w:sz w:val="16"/>
            <w:szCs w:val="16"/>
          </w:rPr>
          <w:t>N3709_</w:t>
        </w:r>
        <w:r>
          <w:rPr>
            <w:rFonts w:ascii="Times New Roman" w:hAnsi="Times New Roman" w:cs="Times New Roman"/>
            <w:sz w:val="16"/>
            <w:szCs w:val="16"/>
          </w:rPr>
          <w:t>2</w:t>
        </w:r>
        <w:r w:rsidRPr="00EA57B1">
          <w:rPr>
            <w:rFonts w:ascii="Times New Roman" w:hAnsi="Times New Roman" w:cs="Times New Roman"/>
            <w:sz w:val="16"/>
            <w:szCs w:val="16"/>
          </w:rPr>
          <w:t>p4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-1220663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12E9C8" w14:textId="57E1B2E7" w:rsidR="00B85571" w:rsidRPr="0018340F" w:rsidRDefault="00B85571">
        <w:pPr>
          <w:pStyle w:val="Footer"/>
          <w:rPr>
            <w:rFonts w:ascii="Times New Roman" w:hAnsi="Times New Roman" w:cs="Times New Roman"/>
            <w:sz w:val="16"/>
            <w:szCs w:val="16"/>
          </w:rPr>
        </w:pPr>
        <w:r w:rsidRPr="00EA57B1">
          <w:rPr>
            <w:rFonts w:ascii="Times New Roman" w:hAnsi="Times New Roman" w:cs="Times New Roman"/>
            <w:sz w:val="16"/>
            <w:szCs w:val="16"/>
          </w:rPr>
          <w:t>N3709_</w:t>
        </w:r>
        <w:r w:rsidR="0018340F">
          <w:rPr>
            <w:rFonts w:ascii="Times New Roman" w:hAnsi="Times New Roman" w:cs="Times New Roman"/>
            <w:sz w:val="16"/>
            <w:szCs w:val="16"/>
          </w:rPr>
          <w:t>2</w:t>
        </w:r>
        <w:r w:rsidRPr="00EA57B1">
          <w:rPr>
            <w:rFonts w:ascii="Times New Roman" w:hAnsi="Times New Roman" w:cs="Times New Roman"/>
            <w:sz w:val="16"/>
            <w:szCs w:val="16"/>
          </w:rPr>
          <w:t>p4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60E4" w14:textId="77777777" w:rsidR="00E7496B" w:rsidRDefault="00E7496B" w:rsidP="0083236F">
      <w:pPr>
        <w:spacing w:after="0" w:line="240" w:lineRule="auto"/>
      </w:pPr>
      <w:r>
        <w:separator/>
      </w:r>
    </w:p>
  </w:footnote>
  <w:footnote w:type="continuationSeparator" w:id="0">
    <w:p w14:paraId="793CF823" w14:textId="77777777" w:rsidR="00E7496B" w:rsidRDefault="00E7496B" w:rsidP="0083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8531" w14:textId="77777777" w:rsidR="002B59DF" w:rsidRDefault="002B5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20516871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2F0411" w14:textId="625BC562" w:rsidR="005B45AF" w:rsidRPr="00AE49D5" w:rsidRDefault="00AE49D5" w:rsidP="0018340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49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49D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49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49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49D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6B42" w14:textId="77777777" w:rsidR="002B59DF" w:rsidRDefault="002B5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F4E8C"/>
    <w:multiLevelType w:val="hybridMultilevel"/>
    <w:tmpl w:val="01927B8C"/>
    <w:lvl w:ilvl="0" w:tplc="58784D0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-54" w:hanging="360"/>
      </w:pPr>
    </w:lvl>
    <w:lvl w:ilvl="2" w:tplc="0426001B" w:tentative="1">
      <w:start w:val="1"/>
      <w:numFmt w:val="lowerRoman"/>
      <w:lvlText w:val="%3."/>
      <w:lvlJc w:val="right"/>
      <w:pPr>
        <w:ind w:left="666" w:hanging="180"/>
      </w:pPr>
    </w:lvl>
    <w:lvl w:ilvl="3" w:tplc="0426000F" w:tentative="1">
      <w:start w:val="1"/>
      <w:numFmt w:val="decimal"/>
      <w:lvlText w:val="%4."/>
      <w:lvlJc w:val="left"/>
      <w:pPr>
        <w:ind w:left="1386" w:hanging="360"/>
      </w:pPr>
    </w:lvl>
    <w:lvl w:ilvl="4" w:tplc="04260019" w:tentative="1">
      <w:start w:val="1"/>
      <w:numFmt w:val="lowerLetter"/>
      <w:lvlText w:val="%5."/>
      <w:lvlJc w:val="left"/>
      <w:pPr>
        <w:ind w:left="2106" w:hanging="360"/>
      </w:pPr>
    </w:lvl>
    <w:lvl w:ilvl="5" w:tplc="0426001B" w:tentative="1">
      <w:start w:val="1"/>
      <w:numFmt w:val="lowerRoman"/>
      <w:lvlText w:val="%6."/>
      <w:lvlJc w:val="right"/>
      <w:pPr>
        <w:ind w:left="2826" w:hanging="180"/>
      </w:pPr>
    </w:lvl>
    <w:lvl w:ilvl="6" w:tplc="0426000F" w:tentative="1">
      <w:start w:val="1"/>
      <w:numFmt w:val="decimal"/>
      <w:lvlText w:val="%7."/>
      <w:lvlJc w:val="left"/>
      <w:pPr>
        <w:ind w:left="3546" w:hanging="360"/>
      </w:pPr>
    </w:lvl>
    <w:lvl w:ilvl="7" w:tplc="04260019" w:tentative="1">
      <w:start w:val="1"/>
      <w:numFmt w:val="lowerLetter"/>
      <w:lvlText w:val="%8."/>
      <w:lvlJc w:val="left"/>
      <w:pPr>
        <w:ind w:left="4266" w:hanging="360"/>
      </w:pPr>
    </w:lvl>
    <w:lvl w:ilvl="8" w:tplc="042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EBE6010"/>
    <w:multiLevelType w:val="multilevel"/>
    <w:tmpl w:val="9E06E38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48726000">
    <w:abstractNumId w:val="0"/>
  </w:num>
  <w:num w:numId="2" w16cid:durableId="37165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86"/>
    <w:rsid w:val="00011BD3"/>
    <w:rsid w:val="00020141"/>
    <w:rsid w:val="00024D45"/>
    <w:rsid w:val="00042F1E"/>
    <w:rsid w:val="00044CA3"/>
    <w:rsid w:val="000601D2"/>
    <w:rsid w:val="0006366D"/>
    <w:rsid w:val="00072E31"/>
    <w:rsid w:val="00074B70"/>
    <w:rsid w:val="00075D80"/>
    <w:rsid w:val="00077455"/>
    <w:rsid w:val="000909F2"/>
    <w:rsid w:val="000918B9"/>
    <w:rsid w:val="000A015E"/>
    <w:rsid w:val="000A0EFE"/>
    <w:rsid w:val="000A1D3C"/>
    <w:rsid w:val="000B185B"/>
    <w:rsid w:val="000D40E5"/>
    <w:rsid w:val="000E6F38"/>
    <w:rsid w:val="00100C0B"/>
    <w:rsid w:val="00103D47"/>
    <w:rsid w:val="0011719A"/>
    <w:rsid w:val="00131E38"/>
    <w:rsid w:val="001351CA"/>
    <w:rsid w:val="0014166C"/>
    <w:rsid w:val="00145F97"/>
    <w:rsid w:val="0018340F"/>
    <w:rsid w:val="00184F15"/>
    <w:rsid w:val="00190CA0"/>
    <w:rsid w:val="001957E8"/>
    <w:rsid w:val="001964AC"/>
    <w:rsid w:val="001A3CD1"/>
    <w:rsid w:val="001A5A57"/>
    <w:rsid w:val="001B1465"/>
    <w:rsid w:val="001B6BC9"/>
    <w:rsid w:val="001D0789"/>
    <w:rsid w:val="001D3A62"/>
    <w:rsid w:val="001E09D2"/>
    <w:rsid w:val="001E6642"/>
    <w:rsid w:val="001F1404"/>
    <w:rsid w:val="001F249E"/>
    <w:rsid w:val="002076CC"/>
    <w:rsid w:val="00222DD8"/>
    <w:rsid w:val="00223A90"/>
    <w:rsid w:val="00227E2A"/>
    <w:rsid w:val="0024084A"/>
    <w:rsid w:val="002427B9"/>
    <w:rsid w:val="00247290"/>
    <w:rsid w:val="00254556"/>
    <w:rsid w:val="00263D3B"/>
    <w:rsid w:val="00274472"/>
    <w:rsid w:val="00274DBA"/>
    <w:rsid w:val="00285A80"/>
    <w:rsid w:val="00290AD8"/>
    <w:rsid w:val="00291520"/>
    <w:rsid w:val="002A5D4F"/>
    <w:rsid w:val="002B4057"/>
    <w:rsid w:val="002B59DF"/>
    <w:rsid w:val="002B5B3F"/>
    <w:rsid w:val="002C2BC9"/>
    <w:rsid w:val="002C38EB"/>
    <w:rsid w:val="002C5F81"/>
    <w:rsid w:val="002C72BF"/>
    <w:rsid w:val="002D6E35"/>
    <w:rsid w:val="002E2879"/>
    <w:rsid w:val="00300B16"/>
    <w:rsid w:val="00306F51"/>
    <w:rsid w:val="003168A1"/>
    <w:rsid w:val="00327680"/>
    <w:rsid w:val="00337A3A"/>
    <w:rsid w:val="00342CF9"/>
    <w:rsid w:val="00343744"/>
    <w:rsid w:val="00344AF9"/>
    <w:rsid w:val="003473C0"/>
    <w:rsid w:val="0035263D"/>
    <w:rsid w:val="00354E77"/>
    <w:rsid w:val="00356E21"/>
    <w:rsid w:val="003639E4"/>
    <w:rsid w:val="00367F2C"/>
    <w:rsid w:val="00373176"/>
    <w:rsid w:val="00381622"/>
    <w:rsid w:val="003816DE"/>
    <w:rsid w:val="00383CB5"/>
    <w:rsid w:val="003858F8"/>
    <w:rsid w:val="003A4D2E"/>
    <w:rsid w:val="003B0F21"/>
    <w:rsid w:val="003B0FFF"/>
    <w:rsid w:val="003B1999"/>
    <w:rsid w:val="003B5DBC"/>
    <w:rsid w:val="003C68E3"/>
    <w:rsid w:val="003C70E7"/>
    <w:rsid w:val="003D00E9"/>
    <w:rsid w:val="003D165D"/>
    <w:rsid w:val="003D3654"/>
    <w:rsid w:val="003D4183"/>
    <w:rsid w:val="003F0453"/>
    <w:rsid w:val="003F3745"/>
    <w:rsid w:val="0040561A"/>
    <w:rsid w:val="00406D8A"/>
    <w:rsid w:val="00414860"/>
    <w:rsid w:val="004238FC"/>
    <w:rsid w:val="0043777B"/>
    <w:rsid w:val="00440100"/>
    <w:rsid w:val="0044343D"/>
    <w:rsid w:val="0044417D"/>
    <w:rsid w:val="0045629C"/>
    <w:rsid w:val="00470E24"/>
    <w:rsid w:val="00474655"/>
    <w:rsid w:val="0047500A"/>
    <w:rsid w:val="00490EF9"/>
    <w:rsid w:val="00497986"/>
    <w:rsid w:val="004A5207"/>
    <w:rsid w:val="004B0427"/>
    <w:rsid w:val="004B43E1"/>
    <w:rsid w:val="004B48F0"/>
    <w:rsid w:val="004B7F30"/>
    <w:rsid w:val="004C280A"/>
    <w:rsid w:val="004E1B97"/>
    <w:rsid w:val="004E5A23"/>
    <w:rsid w:val="004F526C"/>
    <w:rsid w:val="0050442E"/>
    <w:rsid w:val="005261AB"/>
    <w:rsid w:val="00536DE9"/>
    <w:rsid w:val="00543219"/>
    <w:rsid w:val="005502A8"/>
    <w:rsid w:val="00556418"/>
    <w:rsid w:val="00557323"/>
    <w:rsid w:val="00585FC0"/>
    <w:rsid w:val="005B286C"/>
    <w:rsid w:val="005B45AF"/>
    <w:rsid w:val="005C3EF3"/>
    <w:rsid w:val="005C4CAB"/>
    <w:rsid w:val="005D0A1D"/>
    <w:rsid w:val="005D5CE1"/>
    <w:rsid w:val="005E04C7"/>
    <w:rsid w:val="005F6C38"/>
    <w:rsid w:val="005F7DC8"/>
    <w:rsid w:val="006079C7"/>
    <w:rsid w:val="00611E92"/>
    <w:rsid w:val="006127AA"/>
    <w:rsid w:val="006274D8"/>
    <w:rsid w:val="00641AEE"/>
    <w:rsid w:val="00642227"/>
    <w:rsid w:val="00654B42"/>
    <w:rsid w:val="0067789E"/>
    <w:rsid w:val="0068087B"/>
    <w:rsid w:val="006873FB"/>
    <w:rsid w:val="0069542B"/>
    <w:rsid w:val="006A0810"/>
    <w:rsid w:val="006A273B"/>
    <w:rsid w:val="006A6855"/>
    <w:rsid w:val="006B3904"/>
    <w:rsid w:val="006D0F99"/>
    <w:rsid w:val="006D4C7D"/>
    <w:rsid w:val="006E04F1"/>
    <w:rsid w:val="006F22D8"/>
    <w:rsid w:val="006F39C6"/>
    <w:rsid w:val="006F64C0"/>
    <w:rsid w:val="00705847"/>
    <w:rsid w:val="0074679E"/>
    <w:rsid w:val="007502BC"/>
    <w:rsid w:val="007702DB"/>
    <w:rsid w:val="007800B6"/>
    <w:rsid w:val="00780A41"/>
    <w:rsid w:val="00780F14"/>
    <w:rsid w:val="00790BEE"/>
    <w:rsid w:val="007912F3"/>
    <w:rsid w:val="00796A79"/>
    <w:rsid w:val="007A1099"/>
    <w:rsid w:val="007F4D97"/>
    <w:rsid w:val="008101C9"/>
    <w:rsid w:val="0082181E"/>
    <w:rsid w:val="00827E5A"/>
    <w:rsid w:val="0083236F"/>
    <w:rsid w:val="00835150"/>
    <w:rsid w:val="00840302"/>
    <w:rsid w:val="0084726B"/>
    <w:rsid w:val="008632F2"/>
    <w:rsid w:val="00863FE1"/>
    <w:rsid w:val="008735F7"/>
    <w:rsid w:val="0088489B"/>
    <w:rsid w:val="00886451"/>
    <w:rsid w:val="00887B80"/>
    <w:rsid w:val="008A46AD"/>
    <w:rsid w:val="008B0721"/>
    <w:rsid w:val="008B24C9"/>
    <w:rsid w:val="008B40BB"/>
    <w:rsid w:val="008B77C4"/>
    <w:rsid w:val="008C3C75"/>
    <w:rsid w:val="008C6480"/>
    <w:rsid w:val="008D601C"/>
    <w:rsid w:val="008D6144"/>
    <w:rsid w:val="008F293A"/>
    <w:rsid w:val="009014A7"/>
    <w:rsid w:val="009233E8"/>
    <w:rsid w:val="009371AB"/>
    <w:rsid w:val="009454BF"/>
    <w:rsid w:val="00947E7A"/>
    <w:rsid w:val="00955DAC"/>
    <w:rsid w:val="00957B4E"/>
    <w:rsid w:val="00966D8E"/>
    <w:rsid w:val="00971AB7"/>
    <w:rsid w:val="00975227"/>
    <w:rsid w:val="009803EA"/>
    <w:rsid w:val="00982DA6"/>
    <w:rsid w:val="00983358"/>
    <w:rsid w:val="0098553E"/>
    <w:rsid w:val="00986515"/>
    <w:rsid w:val="009A24B2"/>
    <w:rsid w:val="009B6198"/>
    <w:rsid w:val="009C11F6"/>
    <w:rsid w:val="009C245F"/>
    <w:rsid w:val="009C44AA"/>
    <w:rsid w:val="009D076D"/>
    <w:rsid w:val="009F31BB"/>
    <w:rsid w:val="009F74EC"/>
    <w:rsid w:val="00A015D4"/>
    <w:rsid w:val="00A01B07"/>
    <w:rsid w:val="00A1423B"/>
    <w:rsid w:val="00A25A91"/>
    <w:rsid w:val="00A26F48"/>
    <w:rsid w:val="00A37272"/>
    <w:rsid w:val="00A431DC"/>
    <w:rsid w:val="00A44BDE"/>
    <w:rsid w:val="00A55C54"/>
    <w:rsid w:val="00A61C93"/>
    <w:rsid w:val="00A63755"/>
    <w:rsid w:val="00A6796B"/>
    <w:rsid w:val="00A7747C"/>
    <w:rsid w:val="00A809F1"/>
    <w:rsid w:val="00A81CC9"/>
    <w:rsid w:val="00A83939"/>
    <w:rsid w:val="00A90343"/>
    <w:rsid w:val="00A9467A"/>
    <w:rsid w:val="00A9753F"/>
    <w:rsid w:val="00AA1FB1"/>
    <w:rsid w:val="00AA4A8A"/>
    <w:rsid w:val="00AA5739"/>
    <w:rsid w:val="00AC34D9"/>
    <w:rsid w:val="00AC6BAB"/>
    <w:rsid w:val="00AD56E8"/>
    <w:rsid w:val="00AE1F3F"/>
    <w:rsid w:val="00AE49D5"/>
    <w:rsid w:val="00AE4DC0"/>
    <w:rsid w:val="00B05E92"/>
    <w:rsid w:val="00B07041"/>
    <w:rsid w:val="00B15BDB"/>
    <w:rsid w:val="00B16D64"/>
    <w:rsid w:val="00B23874"/>
    <w:rsid w:val="00B310D1"/>
    <w:rsid w:val="00B34612"/>
    <w:rsid w:val="00B42E16"/>
    <w:rsid w:val="00B46A8D"/>
    <w:rsid w:val="00B518C6"/>
    <w:rsid w:val="00B56A16"/>
    <w:rsid w:val="00B6780E"/>
    <w:rsid w:val="00B70E0F"/>
    <w:rsid w:val="00B73C78"/>
    <w:rsid w:val="00B77F1E"/>
    <w:rsid w:val="00B85571"/>
    <w:rsid w:val="00B87E22"/>
    <w:rsid w:val="00B918FE"/>
    <w:rsid w:val="00BA0C4F"/>
    <w:rsid w:val="00BA4E80"/>
    <w:rsid w:val="00BC4FB6"/>
    <w:rsid w:val="00BC5A88"/>
    <w:rsid w:val="00BC7ABC"/>
    <w:rsid w:val="00BD1EE1"/>
    <w:rsid w:val="00BD20F3"/>
    <w:rsid w:val="00BE389D"/>
    <w:rsid w:val="00BE7313"/>
    <w:rsid w:val="00BF3458"/>
    <w:rsid w:val="00C07C76"/>
    <w:rsid w:val="00C11A3A"/>
    <w:rsid w:val="00C16262"/>
    <w:rsid w:val="00C3134E"/>
    <w:rsid w:val="00C34A6C"/>
    <w:rsid w:val="00C36665"/>
    <w:rsid w:val="00C476A4"/>
    <w:rsid w:val="00C47E00"/>
    <w:rsid w:val="00C51D8F"/>
    <w:rsid w:val="00C53152"/>
    <w:rsid w:val="00C55C73"/>
    <w:rsid w:val="00C56CED"/>
    <w:rsid w:val="00C57E30"/>
    <w:rsid w:val="00C61467"/>
    <w:rsid w:val="00C63ADC"/>
    <w:rsid w:val="00C640DE"/>
    <w:rsid w:val="00C8456A"/>
    <w:rsid w:val="00CB035C"/>
    <w:rsid w:val="00CB7B9A"/>
    <w:rsid w:val="00CC0E2A"/>
    <w:rsid w:val="00CC1564"/>
    <w:rsid w:val="00CD1D7D"/>
    <w:rsid w:val="00CD36B6"/>
    <w:rsid w:val="00CE1C77"/>
    <w:rsid w:val="00CE2BF9"/>
    <w:rsid w:val="00CE5519"/>
    <w:rsid w:val="00CF3433"/>
    <w:rsid w:val="00D00F52"/>
    <w:rsid w:val="00D01E4B"/>
    <w:rsid w:val="00D15A68"/>
    <w:rsid w:val="00D43675"/>
    <w:rsid w:val="00D4717C"/>
    <w:rsid w:val="00D5199D"/>
    <w:rsid w:val="00D55020"/>
    <w:rsid w:val="00D65873"/>
    <w:rsid w:val="00D6627A"/>
    <w:rsid w:val="00D758AF"/>
    <w:rsid w:val="00D759B0"/>
    <w:rsid w:val="00D83598"/>
    <w:rsid w:val="00DA2CF1"/>
    <w:rsid w:val="00DA6208"/>
    <w:rsid w:val="00DB5741"/>
    <w:rsid w:val="00DC0D5D"/>
    <w:rsid w:val="00DC34D3"/>
    <w:rsid w:val="00DC4E8B"/>
    <w:rsid w:val="00DC7FDF"/>
    <w:rsid w:val="00DD0041"/>
    <w:rsid w:val="00DD04DE"/>
    <w:rsid w:val="00DD18BE"/>
    <w:rsid w:val="00DD6522"/>
    <w:rsid w:val="00DD7D4F"/>
    <w:rsid w:val="00DE1EAD"/>
    <w:rsid w:val="00DE3361"/>
    <w:rsid w:val="00DF170D"/>
    <w:rsid w:val="00DF6B56"/>
    <w:rsid w:val="00E3094B"/>
    <w:rsid w:val="00E36C34"/>
    <w:rsid w:val="00E36CC9"/>
    <w:rsid w:val="00E37E11"/>
    <w:rsid w:val="00E443F6"/>
    <w:rsid w:val="00E44DBF"/>
    <w:rsid w:val="00E51827"/>
    <w:rsid w:val="00E526E3"/>
    <w:rsid w:val="00E53EE1"/>
    <w:rsid w:val="00E62368"/>
    <w:rsid w:val="00E6264B"/>
    <w:rsid w:val="00E7496B"/>
    <w:rsid w:val="00E77139"/>
    <w:rsid w:val="00EA3963"/>
    <w:rsid w:val="00EA57B1"/>
    <w:rsid w:val="00EA5AFF"/>
    <w:rsid w:val="00EA76E7"/>
    <w:rsid w:val="00EB23CF"/>
    <w:rsid w:val="00EB6065"/>
    <w:rsid w:val="00EB6094"/>
    <w:rsid w:val="00EB7BAF"/>
    <w:rsid w:val="00EC1C6B"/>
    <w:rsid w:val="00EC7FE2"/>
    <w:rsid w:val="00ED00A0"/>
    <w:rsid w:val="00ED0F66"/>
    <w:rsid w:val="00EE6247"/>
    <w:rsid w:val="00EF6271"/>
    <w:rsid w:val="00F024F4"/>
    <w:rsid w:val="00F11A74"/>
    <w:rsid w:val="00F133D6"/>
    <w:rsid w:val="00F1457B"/>
    <w:rsid w:val="00F372F2"/>
    <w:rsid w:val="00F419C7"/>
    <w:rsid w:val="00F43C92"/>
    <w:rsid w:val="00F47647"/>
    <w:rsid w:val="00F52FD3"/>
    <w:rsid w:val="00F54B43"/>
    <w:rsid w:val="00F652B4"/>
    <w:rsid w:val="00F71AB8"/>
    <w:rsid w:val="00F71F9B"/>
    <w:rsid w:val="00F72113"/>
    <w:rsid w:val="00F75580"/>
    <w:rsid w:val="00F8605F"/>
    <w:rsid w:val="00F95977"/>
    <w:rsid w:val="00FA73AB"/>
    <w:rsid w:val="00FB00C9"/>
    <w:rsid w:val="00FB12F3"/>
    <w:rsid w:val="00FC4292"/>
    <w:rsid w:val="00FD0D2E"/>
    <w:rsid w:val="00FD4651"/>
    <w:rsid w:val="00FE0A2D"/>
    <w:rsid w:val="00FE540C"/>
    <w:rsid w:val="00FF1D7D"/>
    <w:rsid w:val="00FF5903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77F19"/>
  <w15:chartTrackingRefBased/>
  <w15:docId w15:val="{E3768B1E-85CC-417B-9FE0-24D458C8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9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F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A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0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C0B"/>
    <w:rPr>
      <w:b/>
      <w:bCs/>
      <w:sz w:val="20"/>
      <w:szCs w:val="20"/>
    </w:rPr>
  </w:style>
  <w:style w:type="paragraph" w:styleId="ListParagraph">
    <w:name w:val="List Paragraph"/>
    <w:aliases w:val="H&amp;P List Paragraph,2,Strip,Dot pt,F5 List Paragraph,List Paragraph1,No Spacing1,List Paragraph Char Char Char,Indicator Text,Colorful List - Accent 11,Numbered Para 1,Bullet 1,Bullet Points,MAIN CONTENT,List Paragraph11"/>
    <w:basedOn w:val="Normal"/>
    <w:link w:val="ListParagraphChar"/>
    <w:uiPriority w:val="34"/>
    <w:qFormat/>
    <w:rsid w:val="00F721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3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36F"/>
  </w:style>
  <w:style w:type="paragraph" w:styleId="Footer">
    <w:name w:val="footer"/>
    <w:basedOn w:val="Normal"/>
    <w:link w:val="FooterChar"/>
    <w:uiPriority w:val="99"/>
    <w:unhideWhenUsed/>
    <w:rsid w:val="008323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36F"/>
  </w:style>
  <w:style w:type="table" w:styleId="TableGrid">
    <w:name w:val="Table Grid"/>
    <w:basedOn w:val="TableNormal"/>
    <w:uiPriority w:val="39"/>
    <w:rsid w:val="00C0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2F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A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A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1AB8"/>
    <w:rPr>
      <w:vertAlign w:val="superscript"/>
    </w:rPr>
  </w:style>
  <w:style w:type="character" w:customStyle="1" w:styleId="ListParagraphChar">
    <w:name w:val="List Paragraph Char"/>
    <w:aliases w:val="H&amp;P List Paragraph Char,2 Char,Strip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F71AB8"/>
  </w:style>
  <w:style w:type="character" w:styleId="Emphasis">
    <w:name w:val="Emphasis"/>
    <w:basedOn w:val="DefaultParagraphFont"/>
    <w:uiPriority w:val="20"/>
    <w:qFormat/>
    <w:rsid w:val="002D6E35"/>
    <w:rPr>
      <w:i/>
      <w:iCs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8BFA-EF09-4F13-9975-26F8100C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Zane-Pavlovska-Mālmeistare</dc:creator>
  <cp:keywords/>
  <dc:description/>
  <cp:lastModifiedBy>User</cp:lastModifiedBy>
  <cp:revision>2</cp:revision>
  <dcterms:created xsi:type="dcterms:W3CDTF">2023-10-09T12:03:00Z</dcterms:created>
  <dcterms:modified xsi:type="dcterms:W3CDTF">2023-10-09T12:03:00Z</dcterms:modified>
</cp:coreProperties>
</file>