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94BB2" w:rsidRPr="0004651C" w:rsidP="00A94BB2" w14:paraId="5D573BA6" w14:textId="77777777">
      <w:pPr>
        <w:spacing w:after="0" w:line="240" w:lineRule="auto"/>
        <w:jc w:val="right"/>
        <w:rPr>
          <w:rFonts w:ascii="Arial" w:hAnsi="Arial" w:cs="Arial"/>
          <w:color w:val="000000" w:themeColor="text1"/>
          <w:sz w:val="20"/>
          <w:szCs w:val="20"/>
        </w:rPr>
      </w:pPr>
      <w:r w:rsidRPr="0004651C">
        <w:rPr>
          <w:rFonts w:ascii="Arial" w:hAnsi="Arial" w:cs="Arial"/>
          <w:color w:val="000000" w:themeColor="text1"/>
          <w:sz w:val="20"/>
          <w:szCs w:val="20"/>
        </w:rPr>
        <w:t>APSTIPRINĀTI</w:t>
      </w:r>
    </w:p>
    <w:p w:rsidR="00A94BB2" w:rsidRPr="0004651C" w:rsidP="00A94BB2" w14:paraId="76983CFF" w14:textId="77777777">
      <w:pPr>
        <w:spacing w:after="0" w:line="240" w:lineRule="auto"/>
        <w:jc w:val="right"/>
        <w:rPr>
          <w:rFonts w:ascii="Arial" w:hAnsi="Arial" w:cs="Arial"/>
          <w:color w:val="000000" w:themeColor="text1"/>
          <w:sz w:val="20"/>
          <w:szCs w:val="20"/>
        </w:rPr>
      </w:pPr>
      <w:r w:rsidRPr="0004651C">
        <w:rPr>
          <w:rFonts w:ascii="Arial" w:hAnsi="Arial" w:cs="Arial"/>
          <w:color w:val="000000" w:themeColor="text1"/>
          <w:sz w:val="20"/>
          <w:szCs w:val="20"/>
        </w:rPr>
        <w:t xml:space="preserve">ar Valkas novada pašvaldības domes sēdes </w:t>
      </w:r>
    </w:p>
    <w:p w:rsidR="00A94BB2" w:rsidRPr="0004651C" w:rsidP="00A94BB2" w14:paraId="4968FFD7" w14:textId="77777777">
      <w:pPr>
        <w:spacing w:after="0" w:line="240" w:lineRule="auto"/>
        <w:jc w:val="right"/>
        <w:rPr>
          <w:rFonts w:ascii="Arial" w:hAnsi="Arial" w:cs="Arial"/>
          <w:b/>
          <w:bCs/>
          <w:color w:val="000000" w:themeColor="text1"/>
          <w:sz w:val="20"/>
          <w:szCs w:val="20"/>
        </w:rPr>
      </w:pPr>
      <w:r w:rsidRPr="0004651C">
        <w:rPr>
          <w:rFonts w:ascii="Arial" w:hAnsi="Arial" w:cs="Arial"/>
          <w:color w:val="000000" w:themeColor="text1"/>
          <w:sz w:val="20"/>
          <w:szCs w:val="20"/>
        </w:rPr>
        <w:t>2024.gada 25.jūlija sēdes lēmumu Nr.</w:t>
      </w:r>
      <w:r w:rsidRPr="0004651C">
        <w:rPr>
          <w:rFonts w:ascii="Arial" w:hAnsi="Arial" w:cs="Arial"/>
          <w:color w:val="000000" w:themeColor="text1"/>
          <w:spacing w:val="-1"/>
          <w:sz w:val="20"/>
          <w:szCs w:val="20"/>
        </w:rPr>
        <w:t xml:space="preserve"> </w:t>
      </w:r>
      <w:r>
        <w:rPr>
          <w:rFonts w:ascii="Arial" w:hAnsi="Arial" w:cs="Arial"/>
          <w:color w:val="000000" w:themeColor="text1"/>
          <w:spacing w:val="-1"/>
          <w:sz w:val="20"/>
          <w:szCs w:val="20"/>
        </w:rPr>
        <w:t>239</w:t>
      </w:r>
    </w:p>
    <w:p w:rsidR="00A94BB2" w:rsidRPr="0004651C" w:rsidP="00A94BB2" w14:paraId="5C2BC906" w14:textId="77777777">
      <w:pPr>
        <w:spacing w:after="0" w:line="240" w:lineRule="auto"/>
        <w:jc w:val="right"/>
        <w:rPr>
          <w:rFonts w:ascii="Arial" w:hAnsi="Arial" w:cs="Arial"/>
          <w:i/>
          <w:color w:val="000000" w:themeColor="text1"/>
          <w:sz w:val="20"/>
          <w:szCs w:val="20"/>
        </w:rPr>
      </w:pPr>
      <w:r w:rsidRPr="0004651C">
        <w:rPr>
          <w:rFonts w:ascii="Arial" w:hAnsi="Arial" w:cs="Arial"/>
          <w:color w:val="000000" w:themeColor="text1"/>
          <w:spacing w:val="-1"/>
          <w:sz w:val="20"/>
          <w:szCs w:val="20"/>
        </w:rPr>
        <w:t>(protokols Nr.12,</w:t>
      </w:r>
      <w:r>
        <w:rPr>
          <w:rFonts w:ascii="Arial" w:hAnsi="Arial" w:cs="Arial"/>
          <w:color w:val="000000" w:themeColor="text1"/>
          <w:spacing w:val="-1"/>
          <w:sz w:val="20"/>
          <w:szCs w:val="20"/>
        </w:rPr>
        <w:t>12</w:t>
      </w:r>
      <w:r w:rsidRPr="0004651C">
        <w:rPr>
          <w:rFonts w:ascii="Arial" w:hAnsi="Arial" w:cs="Arial"/>
          <w:color w:val="000000" w:themeColor="text1"/>
          <w:sz w:val="20"/>
          <w:szCs w:val="20"/>
        </w:rPr>
        <w:t>.§)</w:t>
      </w:r>
    </w:p>
    <w:p w:rsidR="00A94BB2" w:rsidRPr="0004651C" w:rsidP="00A94BB2" w14:paraId="16CBD6EE" w14:textId="77777777">
      <w:pPr>
        <w:autoSpaceDE w:val="0"/>
        <w:autoSpaceDN w:val="0"/>
        <w:adjustRightInd w:val="0"/>
        <w:spacing w:after="0" w:line="240" w:lineRule="auto"/>
        <w:rPr>
          <w:rFonts w:ascii="Arial" w:eastAsia="Calibri" w:hAnsi="Arial" w:cs="Arial"/>
          <w:color w:val="000000" w:themeColor="text1"/>
          <w:sz w:val="20"/>
          <w:szCs w:val="20"/>
        </w:rPr>
      </w:pPr>
    </w:p>
    <w:p w:rsidR="00A94BB2" w:rsidRPr="0004651C" w:rsidP="00A94BB2" w14:paraId="25012395" w14:textId="77777777">
      <w:pPr>
        <w:autoSpaceDE w:val="0"/>
        <w:autoSpaceDN w:val="0"/>
        <w:adjustRightInd w:val="0"/>
        <w:spacing w:after="0" w:line="240" w:lineRule="auto"/>
        <w:jc w:val="center"/>
        <w:rPr>
          <w:rFonts w:ascii="Arial" w:eastAsia="Calibri" w:hAnsi="Arial" w:cs="Arial"/>
          <w:b/>
          <w:bCs/>
          <w:color w:val="000000" w:themeColor="text1"/>
          <w:sz w:val="20"/>
          <w:szCs w:val="20"/>
        </w:rPr>
      </w:pPr>
      <w:r w:rsidRPr="0004651C">
        <w:rPr>
          <w:rFonts w:ascii="Arial" w:eastAsia="Calibri" w:hAnsi="Arial" w:cs="Arial"/>
          <w:b/>
          <w:bCs/>
          <w:color w:val="000000" w:themeColor="text1"/>
          <w:sz w:val="20"/>
          <w:szCs w:val="20"/>
        </w:rPr>
        <w:t>Valkas novada pašvaldības kustamās mantas – izcērtamās koksnes</w:t>
      </w:r>
    </w:p>
    <w:p w:rsidR="00A94BB2" w:rsidRPr="0004651C" w:rsidP="00A94BB2" w14:paraId="37BECAAB" w14:textId="77777777">
      <w:pPr>
        <w:suppressAutoHyphens/>
        <w:spacing w:after="0" w:line="240" w:lineRule="auto"/>
        <w:jc w:val="center"/>
        <w:rPr>
          <w:rFonts w:ascii="Arial" w:hAnsi="Arial" w:cs="Arial"/>
          <w:b/>
          <w:noProof/>
          <w:color w:val="000000" w:themeColor="text1"/>
          <w:sz w:val="20"/>
          <w:szCs w:val="20"/>
          <w:lang w:eastAsia="lv-LV" w:bidi="ar-QA"/>
        </w:rPr>
      </w:pPr>
      <w:r w:rsidRPr="0004651C">
        <w:rPr>
          <w:rFonts w:ascii="Arial" w:hAnsi="Arial" w:cs="Arial"/>
          <w:b/>
          <w:noProof/>
          <w:color w:val="000000" w:themeColor="text1"/>
          <w:sz w:val="20"/>
          <w:szCs w:val="20"/>
          <w:lang w:eastAsia="lv-LV" w:bidi="ar-QA"/>
        </w:rPr>
        <w:t>ELEKTRONISKĀS IZSOLES NOTEIKUMI</w:t>
      </w:r>
    </w:p>
    <w:p w:rsidR="00A94BB2" w:rsidRPr="0004651C" w:rsidP="00A94BB2" w14:paraId="2D71DD29" w14:textId="77777777">
      <w:pPr>
        <w:keepNext/>
        <w:keepLines/>
        <w:spacing w:after="0" w:line="240" w:lineRule="auto"/>
        <w:ind w:right="120"/>
        <w:jc w:val="center"/>
        <w:outlineLvl w:val="3"/>
        <w:rPr>
          <w:rFonts w:ascii="Arial" w:hAnsi="Arial" w:cs="Arial"/>
          <w:b/>
          <w:color w:val="000000" w:themeColor="text1"/>
          <w:sz w:val="20"/>
          <w:szCs w:val="20"/>
        </w:rPr>
      </w:pPr>
      <w:bookmarkStart w:id="0" w:name="bookmark2"/>
    </w:p>
    <w:p w:rsidR="00A94BB2" w:rsidRPr="0004651C" w:rsidP="00A94BB2" w14:paraId="043E3BF9" w14:textId="77777777">
      <w:pPr>
        <w:keepNext/>
        <w:keepLines/>
        <w:spacing w:after="0" w:line="240" w:lineRule="auto"/>
        <w:ind w:right="120"/>
        <w:jc w:val="center"/>
        <w:outlineLvl w:val="3"/>
        <w:rPr>
          <w:rFonts w:ascii="Arial" w:hAnsi="Arial" w:cs="Arial"/>
          <w:b/>
          <w:color w:val="000000" w:themeColor="text1"/>
          <w:sz w:val="20"/>
          <w:szCs w:val="20"/>
        </w:rPr>
      </w:pPr>
      <w:r w:rsidRPr="0004651C">
        <w:rPr>
          <w:rFonts w:ascii="Arial" w:hAnsi="Arial" w:cs="Arial"/>
          <w:b/>
          <w:color w:val="000000" w:themeColor="text1"/>
          <w:sz w:val="20"/>
          <w:szCs w:val="20"/>
        </w:rPr>
        <w:t>1. Vispārīgie jautājumi</w:t>
      </w:r>
      <w:bookmarkEnd w:id="0"/>
    </w:p>
    <w:p w:rsidR="00A94BB2" w:rsidRPr="0004651C" w:rsidP="00A94BB2" w14:paraId="628F7D45" w14:textId="77777777">
      <w:pPr>
        <w:numPr>
          <w:ilvl w:val="1"/>
          <w:numId w:val="2"/>
        </w:numPr>
        <w:tabs>
          <w:tab w:val="left" w:pos="360"/>
        </w:tabs>
        <w:spacing w:after="0" w:line="240" w:lineRule="auto"/>
        <w:ind w:right="40"/>
        <w:jc w:val="both"/>
        <w:rPr>
          <w:rFonts w:ascii="Arial" w:hAnsi="Arial" w:cs="Arial"/>
          <w:color w:val="000000" w:themeColor="text1"/>
          <w:sz w:val="20"/>
          <w:szCs w:val="20"/>
        </w:rPr>
      </w:pPr>
      <w:r w:rsidRPr="0004651C">
        <w:rPr>
          <w:rFonts w:ascii="Arial" w:hAnsi="Arial" w:cs="Arial"/>
          <w:color w:val="000000" w:themeColor="text1"/>
          <w:sz w:val="20"/>
          <w:szCs w:val="20"/>
        </w:rPr>
        <w:t>Izsoles noteikumi, kas apstiprināti ar Valkas novada pašvaldības domes 25.07.2024. sēdes lēmumu Nr.</w:t>
      </w:r>
      <w:r>
        <w:rPr>
          <w:rFonts w:ascii="Arial" w:hAnsi="Arial" w:cs="Arial"/>
          <w:color w:val="000000" w:themeColor="text1"/>
          <w:sz w:val="20"/>
          <w:szCs w:val="20"/>
        </w:rPr>
        <w:t>239</w:t>
      </w:r>
      <w:r w:rsidRPr="0004651C">
        <w:rPr>
          <w:rFonts w:ascii="Arial" w:hAnsi="Arial" w:cs="Arial"/>
          <w:color w:val="000000" w:themeColor="text1"/>
          <w:sz w:val="20"/>
          <w:szCs w:val="20"/>
        </w:rPr>
        <w:t xml:space="preserve"> (protokols Nr. 12,</w:t>
      </w:r>
      <w:r>
        <w:rPr>
          <w:rFonts w:ascii="Arial" w:hAnsi="Arial" w:cs="Arial"/>
          <w:color w:val="000000" w:themeColor="text1"/>
          <w:sz w:val="20"/>
          <w:szCs w:val="20"/>
        </w:rPr>
        <w:t>12</w:t>
      </w:r>
      <w:r w:rsidRPr="0004651C">
        <w:rPr>
          <w:rFonts w:ascii="Arial" w:hAnsi="Arial" w:cs="Arial"/>
          <w:color w:val="000000" w:themeColor="text1"/>
          <w:sz w:val="20"/>
          <w:szCs w:val="20"/>
        </w:rPr>
        <w:t xml:space="preserve">.§), nosaka kārtību, kādā tiek organizēta Valkas novada pašvaldības (turpmāk - Pašvaldība) cirsmu izsole zemes vienībā Valkas pagastā “Meža </w:t>
      </w:r>
      <w:r w:rsidRPr="0004651C">
        <w:rPr>
          <w:rFonts w:ascii="Arial" w:hAnsi="Arial" w:cs="Arial"/>
          <w:color w:val="000000" w:themeColor="text1"/>
          <w:sz w:val="20"/>
          <w:szCs w:val="20"/>
        </w:rPr>
        <w:t>Tači</w:t>
      </w:r>
      <w:r w:rsidRPr="0004651C">
        <w:rPr>
          <w:rFonts w:ascii="Arial" w:hAnsi="Arial" w:cs="Arial"/>
          <w:color w:val="000000" w:themeColor="text1"/>
          <w:sz w:val="20"/>
          <w:szCs w:val="20"/>
        </w:rPr>
        <w:t>” ar kadastra apzīmējumu</w:t>
      </w:r>
      <w:r w:rsidRPr="0004651C">
        <w:rPr>
          <w:rFonts w:ascii="Arial" w:eastAsia="Tahoma" w:hAnsi="Arial" w:cs="Arial"/>
          <w:b/>
          <w:bCs/>
          <w:color w:val="000000" w:themeColor="text1"/>
          <w:sz w:val="20"/>
          <w:szCs w:val="20"/>
          <w:shd w:val="clear" w:color="auto" w:fill="FFFFFF"/>
        </w:rPr>
        <w:t xml:space="preserve"> </w:t>
      </w:r>
      <w:r w:rsidRPr="0004651C">
        <w:rPr>
          <w:rFonts w:ascii="Arial" w:hAnsi="Arial" w:cs="Arial"/>
          <w:color w:val="000000" w:themeColor="text1"/>
          <w:sz w:val="20"/>
          <w:szCs w:val="20"/>
        </w:rPr>
        <w:t>9488 013 0004, saskaņā ar Publiskas personas mantas atsavināšanas likumu.</w:t>
      </w:r>
    </w:p>
    <w:p w:rsidR="00A94BB2" w:rsidRPr="0004651C" w:rsidP="00A94BB2" w14:paraId="35C5BAA6" w14:textId="77777777">
      <w:pPr>
        <w:pStyle w:val="Default"/>
        <w:numPr>
          <w:ilvl w:val="1"/>
          <w:numId w:val="2"/>
        </w:numPr>
        <w:tabs>
          <w:tab w:val="left" w:pos="360"/>
        </w:tabs>
        <w:jc w:val="both"/>
        <w:rPr>
          <w:color w:val="000000" w:themeColor="text1"/>
          <w:sz w:val="20"/>
          <w:szCs w:val="20"/>
        </w:rPr>
      </w:pPr>
      <w:r w:rsidRPr="0004651C">
        <w:rPr>
          <w:color w:val="000000" w:themeColor="text1"/>
          <w:sz w:val="20"/>
          <w:szCs w:val="20"/>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p>
    <w:p w:rsidR="00A94BB2" w:rsidRPr="0004651C" w:rsidP="00A94BB2" w14:paraId="7D96526F" w14:textId="77777777">
      <w:pPr>
        <w:pStyle w:val="Default"/>
        <w:numPr>
          <w:ilvl w:val="1"/>
          <w:numId w:val="2"/>
        </w:numPr>
        <w:tabs>
          <w:tab w:val="left" w:pos="360"/>
        </w:tabs>
        <w:jc w:val="both"/>
        <w:rPr>
          <w:color w:val="000000" w:themeColor="text1"/>
          <w:sz w:val="20"/>
          <w:szCs w:val="20"/>
        </w:rPr>
      </w:pPr>
      <w:r w:rsidRPr="0004651C">
        <w:rPr>
          <w:color w:val="000000" w:themeColor="text1"/>
          <w:sz w:val="20"/>
          <w:szCs w:val="20"/>
        </w:rPr>
        <w:t xml:space="preserve">Izsoli organizē un vada Valkas novada pašvaldības (turpmāk – Pašvaldība) </w:t>
      </w:r>
      <w:r w:rsidRPr="0004651C">
        <w:rPr>
          <w:bCs/>
          <w:color w:val="000000" w:themeColor="text1"/>
          <w:sz w:val="20"/>
          <w:szCs w:val="20"/>
        </w:rPr>
        <w:t>Pašvaldības īpašumu privatizācijas un atsavināšanas komisija (turpmāk – Komisija).</w:t>
      </w:r>
    </w:p>
    <w:p w:rsidR="00A94BB2" w:rsidRPr="0004651C" w:rsidP="00A94BB2" w14:paraId="0AE56E41" w14:textId="77777777">
      <w:pPr>
        <w:pStyle w:val="Default"/>
        <w:numPr>
          <w:ilvl w:val="1"/>
          <w:numId w:val="2"/>
        </w:numPr>
        <w:tabs>
          <w:tab w:val="left" w:pos="360"/>
        </w:tabs>
        <w:jc w:val="both"/>
        <w:rPr>
          <w:color w:val="000000" w:themeColor="text1"/>
          <w:sz w:val="20"/>
          <w:szCs w:val="20"/>
        </w:rPr>
      </w:pPr>
      <w:r w:rsidRPr="0004651C">
        <w:rPr>
          <w:color w:val="000000" w:themeColor="text1"/>
          <w:sz w:val="20"/>
          <w:szCs w:val="20"/>
        </w:rPr>
        <w:t xml:space="preserve">Informācija (sludinājums) par izsoli tiek publicēta Latvijas Republikas oficiālajā izdevumā “Latvijas Vēstnesis”, pašvaldības tīmekļvietnē www.valka.lv un elektronisko izsoļu vietnē https://izsoles.ta.gov.lv. </w:t>
      </w:r>
    </w:p>
    <w:p w:rsidR="00A94BB2" w:rsidRPr="0004651C" w:rsidP="00A94BB2" w14:paraId="1EC365E4" w14:textId="77777777">
      <w:pPr>
        <w:pStyle w:val="Default"/>
        <w:numPr>
          <w:ilvl w:val="1"/>
          <w:numId w:val="2"/>
        </w:numPr>
        <w:tabs>
          <w:tab w:val="left" w:pos="360"/>
        </w:tabs>
        <w:jc w:val="both"/>
        <w:rPr>
          <w:color w:val="000000" w:themeColor="text1"/>
          <w:sz w:val="20"/>
          <w:szCs w:val="20"/>
        </w:rPr>
      </w:pPr>
      <w:r w:rsidRPr="0004651C">
        <w:rPr>
          <w:color w:val="000000" w:themeColor="text1"/>
          <w:sz w:val="20"/>
          <w:szCs w:val="20"/>
        </w:rPr>
        <w:t xml:space="preserve">Ar izsoles noteikumiem var iepazīties elektroniski Valkas novada pašvaldības tīmekļa vietnē www.valka.lv un elektronisko izsoļu vietnē https://izsoles.ta.gov.lv. </w:t>
      </w:r>
    </w:p>
    <w:p w:rsidR="00A94BB2" w:rsidRPr="0004651C" w:rsidP="00A94BB2" w14:paraId="4928B119" w14:textId="77777777">
      <w:pPr>
        <w:numPr>
          <w:ilvl w:val="1"/>
          <w:numId w:val="2"/>
        </w:numPr>
        <w:tabs>
          <w:tab w:val="left" w:pos="360"/>
          <w:tab w:val="num" w:pos="567"/>
        </w:tabs>
        <w:spacing w:after="0" w:line="240" w:lineRule="auto"/>
        <w:jc w:val="both"/>
        <w:rPr>
          <w:rFonts w:ascii="Arial" w:hAnsi="Arial" w:cs="Arial"/>
          <w:color w:val="000000" w:themeColor="text1"/>
          <w:sz w:val="20"/>
          <w:szCs w:val="20"/>
        </w:rPr>
      </w:pPr>
      <w:r w:rsidRPr="0004651C">
        <w:rPr>
          <w:rFonts w:ascii="Arial" w:hAnsi="Arial" w:cs="Arial"/>
          <w:color w:val="000000" w:themeColor="text1"/>
          <w:sz w:val="20"/>
          <w:szCs w:val="20"/>
        </w:rPr>
        <w:t xml:space="preserve">Izsoles izziņošana un visas procesuālās darbības saistībā ar izsoli notiek saskaņā ar izsoles noteikumiem un Publiskas personas mantas atsavināšanas likumu. </w:t>
      </w:r>
    </w:p>
    <w:p w:rsidR="00A94BB2" w:rsidRPr="0004651C" w:rsidP="00A94BB2" w14:paraId="391EDAAF" w14:textId="77777777">
      <w:pPr>
        <w:numPr>
          <w:ilvl w:val="1"/>
          <w:numId w:val="2"/>
        </w:numPr>
        <w:suppressAutoHyphens/>
        <w:autoSpaceDE w:val="0"/>
        <w:autoSpaceDN w:val="0"/>
        <w:adjustRightInd w:val="0"/>
        <w:spacing w:after="0" w:line="240" w:lineRule="auto"/>
        <w:jc w:val="both"/>
        <w:rPr>
          <w:rFonts w:ascii="Arial" w:hAnsi="Arial" w:cs="Arial"/>
          <w:noProof/>
          <w:color w:val="000000" w:themeColor="text1"/>
          <w:sz w:val="20"/>
          <w:szCs w:val="20"/>
          <w:lang w:eastAsia="lv-LV"/>
        </w:rPr>
      </w:pPr>
      <w:r w:rsidRPr="0004651C">
        <w:rPr>
          <w:rFonts w:ascii="Arial" w:hAnsi="Arial" w:cs="Arial"/>
          <w:bCs/>
          <w:noProof/>
          <w:color w:val="000000" w:themeColor="text1"/>
          <w:sz w:val="20"/>
          <w:szCs w:val="20"/>
          <w:lang w:eastAsia="lv-LV"/>
        </w:rPr>
        <w:t xml:space="preserve">Izsoles pretendentam pirms reģistrācijas izsolei ir tiesības iepazīties ar objektu, tā tehniskajiem rādītājiem – dokumentiem, kuri raksturo pārdodamo objektu un ir izsoles rīkotāja rīcībā, iepriekš sazinoties pa tālruni </w:t>
      </w:r>
      <w:r w:rsidRPr="0004651C">
        <w:rPr>
          <w:rFonts w:ascii="Arial" w:hAnsi="Arial" w:cs="Arial"/>
          <w:color w:val="000000" w:themeColor="text1"/>
          <w:sz w:val="20"/>
          <w:szCs w:val="20"/>
        </w:rPr>
        <w:t>+371 25625455</w:t>
      </w:r>
      <w:r w:rsidRPr="0004651C">
        <w:rPr>
          <w:rFonts w:ascii="Arial" w:hAnsi="Arial" w:cs="Arial"/>
          <w:bCs/>
          <w:noProof/>
          <w:color w:val="000000" w:themeColor="text1"/>
          <w:sz w:val="20"/>
          <w:szCs w:val="20"/>
          <w:lang w:eastAsia="lv-LV"/>
        </w:rPr>
        <w:t>.</w:t>
      </w:r>
      <w:r w:rsidRPr="0004651C">
        <w:rPr>
          <w:rFonts w:ascii="Arial" w:hAnsi="Arial" w:cs="Arial"/>
          <w:noProof/>
          <w:color w:val="000000" w:themeColor="text1"/>
          <w:sz w:val="20"/>
          <w:szCs w:val="20"/>
          <w:lang w:eastAsia="lv-LV"/>
        </w:rPr>
        <w:t xml:space="preserve"> </w:t>
      </w:r>
    </w:p>
    <w:p w:rsidR="00A94BB2" w:rsidRPr="0004651C" w:rsidP="00A94BB2" w14:paraId="6FB833CD" w14:textId="77777777">
      <w:pPr>
        <w:suppressAutoHyphens/>
        <w:autoSpaceDE w:val="0"/>
        <w:autoSpaceDN w:val="0"/>
        <w:adjustRightInd w:val="0"/>
        <w:spacing w:after="0" w:line="240" w:lineRule="auto"/>
        <w:ind w:left="360"/>
        <w:jc w:val="both"/>
        <w:rPr>
          <w:rFonts w:ascii="Arial" w:hAnsi="Arial" w:cs="Arial"/>
          <w:noProof/>
          <w:color w:val="000000" w:themeColor="text1"/>
          <w:sz w:val="20"/>
          <w:szCs w:val="20"/>
          <w:lang w:eastAsia="lv-LV"/>
        </w:rPr>
      </w:pPr>
    </w:p>
    <w:p w:rsidR="00A94BB2" w:rsidRPr="0004651C" w:rsidP="00A94BB2" w14:paraId="08A84393" w14:textId="77777777">
      <w:pPr>
        <w:numPr>
          <w:ilvl w:val="0"/>
          <w:numId w:val="2"/>
        </w:num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Objekta raksturojums</w:t>
      </w:r>
    </w:p>
    <w:p w:rsidR="00A94BB2" w:rsidRPr="0004651C" w:rsidP="00A94BB2" w14:paraId="3A351ADF" w14:textId="77777777">
      <w:pPr>
        <w:numPr>
          <w:ilvl w:val="1"/>
          <w:numId w:val="2"/>
        </w:numPr>
        <w:tabs>
          <w:tab w:val="left" w:pos="355"/>
        </w:tabs>
        <w:spacing w:after="0" w:line="240" w:lineRule="auto"/>
        <w:jc w:val="both"/>
        <w:rPr>
          <w:rFonts w:ascii="Arial" w:hAnsi="Arial" w:cs="Arial"/>
          <w:color w:val="000000" w:themeColor="text1"/>
          <w:sz w:val="20"/>
          <w:szCs w:val="20"/>
        </w:rPr>
      </w:pPr>
      <w:r w:rsidRPr="0004651C">
        <w:rPr>
          <w:rFonts w:ascii="Arial" w:hAnsi="Arial" w:cs="Arial"/>
          <w:b/>
          <w:bCs/>
          <w:color w:val="000000" w:themeColor="text1"/>
          <w:sz w:val="20"/>
          <w:szCs w:val="20"/>
        </w:rPr>
        <w:t>Izsoles objekts:</w:t>
      </w:r>
      <w:r w:rsidRPr="0004651C">
        <w:rPr>
          <w:rFonts w:ascii="Arial" w:hAnsi="Arial" w:cs="Arial"/>
          <w:color w:val="000000" w:themeColor="text1"/>
          <w:sz w:val="20"/>
          <w:szCs w:val="20"/>
        </w:rPr>
        <w:t xml:space="preserve"> izcērtamā koksne Valkas novada pašvaldībai piederošā meža platībā Valkas pagastā zemes vienībā “Meža </w:t>
      </w:r>
      <w:r w:rsidRPr="0004651C">
        <w:rPr>
          <w:rFonts w:ascii="Arial" w:hAnsi="Arial" w:cs="Arial"/>
          <w:color w:val="000000" w:themeColor="text1"/>
          <w:sz w:val="20"/>
          <w:szCs w:val="20"/>
        </w:rPr>
        <w:t>Tači</w:t>
      </w:r>
      <w:r w:rsidRPr="0004651C">
        <w:rPr>
          <w:rFonts w:ascii="Arial" w:hAnsi="Arial" w:cs="Arial"/>
          <w:color w:val="000000" w:themeColor="text1"/>
          <w:sz w:val="20"/>
          <w:szCs w:val="20"/>
        </w:rPr>
        <w:t>”, kadastra apzīmējums 9488 013 0004:</w:t>
      </w:r>
    </w:p>
    <w:tbl>
      <w:tblPr>
        <w:tblW w:w="9209" w:type="dxa"/>
        <w:jc w:val="center"/>
        <w:tblLayout w:type="fixed"/>
        <w:tblCellMar>
          <w:left w:w="28" w:type="dxa"/>
          <w:right w:w="28" w:type="dxa"/>
        </w:tblCellMar>
        <w:tblLook w:val="04A0"/>
      </w:tblPr>
      <w:tblGrid>
        <w:gridCol w:w="1129"/>
        <w:gridCol w:w="1134"/>
        <w:gridCol w:w="1276"/>
        <w:gridCol w:w="1334"/>
        <w:gridCol w:w="1701"/>
        <w:gridCol w:w="2635"/>
      </w:tblGrid>
      <w:tr w14:paraId="3248728A" w14:textId="77777777" w:rsidTr="00BF188E">
        <w:tblPrEx>
          <w:tblW w:w="9209" w:type="dxa"/>
          <w:jc w:val="center"/>
          <w:tblLayout w:type="fixed"/>
          <w:tblCellMar>
            <w:left w:w="28" w:type="dxa"/>
            <w:right w:w="28" w:type="dxa"/>
          </w:tblCellMar>
          <w:tblLook w:val="04A0"/>
        </w:tblPrEx>
        <w:trPr>
          <w:trHeight w:val="29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254A6E5"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Kvartāls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493566A"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Nogabals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4366F554"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 xml:space="preserve">Cirsmas platība, </w:t>
            </w:r>
          </w:p>
          <w:p w:rsidR="00A94BB2" w:rsidRPr="0004651C" w:rsidP="00BF188E" w14:paraId="5FDE62AB"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ha</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717C1B13"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Izcērtamā krāja, m</w:t>
            </w:r>
            <w:r w:rsidRPr="0004651C">
              <w:rPr>
                <w:rFonts w:ascii="Arial" w:hAnsi="Arial" w:cs="Arial"/>
                <w:b/>
                <w:color w:val="000000" w:themeColor="text1"/>
                <w:sz w:val="20"/>
                <w:szCs w:val="20"/>
                <w:vertAlign w:val="superscript"/>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4127A9C1"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Cirtes veids, paņēmiens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9A822B6" w14:textId="77777777">
            <w:p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Cirsmas vērtība*</w:t>
            </w:r>
          </w:p>
        </w:tc>
      </w:tr>
      <w:tr w14:paraId="0B413A53" w14:textId="77777777" w:rsidTr="00BF188E">
        <w:tblPrEx>
          <w:tblW w:w="9209" w:type="dxa"/>
          <w:jc w:val="center"/>
          <w:tblLayout w:type="fixed"/>
          <w:tblCellMar>
            <w:left w:w="28" w:type="dxa"/>
            <w:right w:w="28" w:type="dxa"/>
          </w:tblCellMar>
          <w:tblLook w:val="04A0"/>
        </w:tblPrEx>
        <w:trPr>
          <w:trHeight w:val="23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05EEA7B"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74563C0F"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B4B0150"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2,62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777E294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315,810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3E01C8F4"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5871BC5"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15098,93</w:t>
            </w:r>
          </w:p>
        </w:tc>
      </w:tr>
      <w:tr w14:paraId="61A3CAE9" w14:textId="77777777" w:rsidTr="00BF188E">
        <w:tblPrEx>
          <w:tblW w:w="9209" w:type="dxa"/>
          <w:jc w:val="center"/>
          <w:tblLayout w:type="fixed"/>
          <w:tblCellMar>
            <w:left w:w="28" w:type="dxa"/>
            <w:right w:w="28" w:type="dxa"/>
          </w:tblCellMar>
          <w:tblLook w:val="04A0"/>
        </w:tblPrEx>
        <w:trPr>
          <w:trHeight w:val="298"/>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06728E3"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70988925"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6D233E0"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91CCD59"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60,320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0FEB949"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716D2DB"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3292,01</w:t>
            </w:r>
          </w:p>
        </w:tc>
      </w:tr>
      <w:tr w14:paraId="3E65C960" w14:textId="77777777" w:rsidTr="00BF188E">
        <w:tblPrEx>
          <w:tblW w:w="9209" w:type="dxa"/>
          <w:jc w:val="center"/>
          <w:tblLayout w:type="fixed"/>
          <w:tblCellMar>
            <w:left w:w="28" w:type="dxa"/>
            <w:right w:w="28" w:type="dxa"/>
          </w:tblCellMar>
          <w:tblLook w:val="04A0"/>
        </w:tblPrEx>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3AC450D"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2E1FFF4"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32513A0"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0,32</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06EAEC1"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101,810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0132DC7D"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 xml:space="preserve">Kailcirte </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74147A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7501,91</w:t>
            </w:r>
          </w:p>
        </w:tc>
      </w:tr>
      <w:tr w14:paraId="7C3AD966" w14:textId="77777777" w:rsidTr="00BF188E">
        <w:tblPrEx>
          <w:tblW w:w="9209" w:type="dxa"/>
          <w:jc w:val="center"/>
          <w:tblLayout w:type="fixed"/>
          <w:tblCellMar>
            <w:left w:w="28" w:type="dxa"/>
            <w:right w:w="28" w:type="dxa"/>
          </w:tblCellMar>
          <w:tblLook w:val="04A0"/>
        </w:tblPrEx>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1EB3DB4"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8AB1209"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75DFAF78"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0,94</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15B846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92,970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4EF26BC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451CC83E"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5132,09</w:t>
            </w:r>
          </w:p>
        </w:tc>
      </w:tr>
      <w:tr w14:paraId="4E9C0406" w14:textId="77777777" w:rsidTr="00BF188E">
        <w:tblPrEx>
          <w:tblW w:w="9209" w:type="dxa"/>
          <w:jc w:val="center"/>
          <w:tblLayout w:type="fixed"/>
          <w:tblCellMar>
            <w:left w:w="28" w:type="dxa"/>
            <w:right w:w="28" w:type="dxa"/>
          </w:tblCellMar>
          <w:tblLook w:val="04A0"/>
        </w:tblPrEx>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78B306F3"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071EA3DF"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3D8164C6"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0,50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803D3B4"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154,910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35DD56B7"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07547869"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10999,80</w:t>
            </w:r>
          </w:p>
        </w:tc>
      </w:tr>
      <w:tr w14:paraId="26A68925" w14:textId="77777777" w:rsidTr="00BF188E">
        <w:tblPrEx>
          <w:tblW w:w="9209" w:type="dxa"/>
          <w:jc w:val="center"/>
          <w:tblLayout w:type="fixed"/>
          <w:tblCellMar>
            <w:left w:w="28" w:type="dxa"/>
            <w:right w:w="28" w:type="dxa"/>
          </w:tblCellMar>
          <w:tblLook w:val="04A0"/>
        </w:tblPrEx>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525336A4"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5D6410F6"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2EB8FF9"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0,15</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01FF1ECC"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44,810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334D3BB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Kailcirte</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34F7EF5D"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3382,97</w:t>
            </w:r>
          </w:p>
        </w:tc>
      </w:tr>
      <w:tr w14:paraId="262CADB2" w14:textId="77777777" w:rsidTr="00BF188E">
        <w:tblPrEx>
          <w:tblW w:w="9209" w:type="dxa"/>
          <w:jc w:val="center"/>
          <w:tblLayout w:type="fixed"/>
          <w:tblCellMar>
            <w:left w:w="28" w:type="dxa"/>
            <w:right w:w="28" w:type="dxa"/>
          </w:tblCellMar>
          <w:tblLook w:val="04A0"/>
        </w:tblPrEx>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5DE8196C"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C241AEE"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99-1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0029D603"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0,79</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003D16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6,790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0D848176"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F673A19"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196,24</w:t>
            </w:r>
          </w:p>
        </w:tc>
      </w:tr>
      <w:tr w14:paraId="5F9D04EB" w14:textId="77777777" w:rsidTr="00BF188E">
        <w:tblPrEx>
          <w:tblW w:w="9209" w:type="dxa"/>
          <w:jc w:val="center"/>
          <w:tblLayout w:type="fixed"/>
          <w:tblCellMar>
            <w:left w:w="28" w:type="dxa"/>
            <w:right w:w="28" w:type="dxa"/>
          </w:tblCellMar>
          <w:tblLook w:val="04A0"/>
        </w:tblPrEx>
        <w:trPr>
          <w:trHeight w:val="24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B104CA0"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5B584A20"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99-2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652089B6"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1,40</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2C4FEE06"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12,350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116B2D08"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Vienlaidus</w:t>
            </w:r>
          </w:p>
        </w:tc>
        <w:tc>
          <w:tcPr>
            <w:tcW w:w="2635" w:type="dxa"/>
            <w:tcBorders>
              <w:top w:val="single" w:sz="4" w:space="0" w:color="auto"/>
              <w:left w:val="single" w:sz="4" w:space="0" w:color="auto"/>
              <w:bottom w:val="single" w:sz="4" w:space="0" w:color="auto"/>
              <w:right w:val="single" w:sz="4" w:space="0" w:color="auto"/>
            </w:tcBorders>
            <w:shd w:val="clear" w:color="auto" w:fill="FFFFFF"/>
          </w:tcPr>
          <w:p w:rsidR="00A94BB2" w:rsidRPr="0004651C" w:rsidP="00BF188E" w14:paraId="57AB3F02" w14:textId="77777777">
            <w:pPr>
              <w:spacing w:after="0" w:line="240" w:lineRule="auto"/>
              <w:jc w:val="center"/>
              <w:rPr>
                <w:rFonts w:ascii="Arial" w:hAnsi="Arial" w:cs="Arial"/>
                <w:color w:val="000000" w:themeColor="text1"/>
                <w:sz w:val="20"/>
                <w:szCs w:val="20"/>
              </w:rPr>
            </w:pPr>
            <w:r w:rsidRPr="0004651C">
              <w:rPr>
                <w:rFonts w:ascii="Arial" w:hAnsi="Arial" w:cs="Arial"/>
                <w:color w:val="000000" w:themeColor="text1"/>
                <w:sz w:val="20"/>
                <w:szCs w:val="20"/>
              </w:rPr>
              <w:t>403,14</w:t>
            </w:r>
          </w:p>
        </w:tc>
      </w:tr>
    </w:tbl>
    <w:p w:rsidR="00A94BB2" w:rsidRPr="0004651C" w:rsidP="00A94BB2" w14:paraId="25D2995E" w14:textId="77777777">
      <w:pPr>
        <w:spacing w:after="0" w:line="240" w:lineRule="auto"/>
        <w:jc w:val="both"/>
        <w:rPr>
          <w:rFonts w:ascii="Arial" w:hAnsi="Arial" w:cs="Arial"/>
          <w:color w:val="000000" w:themeColor="text1"/>
          <w:sz w:val="20"/>
          <w:szCs w:val="20"/>
        </w:rPr>
      </w:pPr>
      <w:r w:rsidRPr="0004651C">
        <w:rPr>
          <w:rFonts w:ascii="Arial" w:hAnsi="Arial" w:cs="Arial"/>
          <w:color w:val="000000" w:themeColor="text1"/>
          <w:sz w:val="20"/>
          <w:szCs w:val="20"/>
        </w:rPr>
        <w:t>CIRSMAS atrodas Aizsargājamo ainavu apvidus “Ziemeļgauja” dabas lieguma zonas teritorijā un uz to attiecas 20.11.2008. Ministru kabineta Nr.957 “Aizsargājamo ainavu apvidus “Ziemeļgauja” individuālie aizsardzības un izmantošanas noteikumi” noteiktās prasības. Specifiskajos CIRSMAS izstrādes nosacījumu noteiktajos termiņos konkrēto zemes vienību nogabalos nedrīkst tikt veikti nekādi izstrādes un sakopšanas darbi, teritorijai ir jābūt sakoptai un brīvai no izstrādes materiāliem.</w:t>
      </w:r>
    </w:p>
    <w:p w:rsidR="00A94BB2" w:rsidRPr="0004651C" w:rsidP="00A94BB2" w14:paraId="1B527781" w14:textId="77777777">
      <w:pPr>
        <w:spacing w:after="0" w:line="240" w:lineRule="auto"/>
        <w:contextualSpacing/>
        <w:jc w:val="both"/>
        <w:rPr>
          <w:rFonts w:ascii="Arial" w:hAnsi="Arial" w:cs="Arial"/>
          <w:color w:val="000000" w:themeColor="text1"/>
          <w:sz w:val="20"/>
          <w:szCs w:val="20"/>
        </w:rPr>
      </w:pPr>
      <w:r w:rsidRPr="0004651C">
        <w:rPr>
          <w:rFonts w:ascii="Arial" w:hAnsi="Arial" w:cs="Arial"/>
          <w:color w:val="000000" w:themeColor="text1"/>
          <w:sz w:val="20"/>
          <w:szCs w:val="20"/>
        </w:rPr>
        <w:t>*Cirsmu novērtējumi, cenu aprēķini un Apliecinājumu koku ciršanai kopijas ir šo izsoles noteikumu 1.pielikumā.</w:t>
      </w:r>
    </w:p>
    <w:p w:rsidR="00A94BB2" w:rsidRPr="0004651C" w:rsidP="00A94BB2" w14:paraId="45BF46DC" w14:textId="77777777">
      <w:pPr>
        <w:spacing w:after="0" w:line="240" w:lineRule="auto"/>
        <w:ind w:left="284"/>
        <w:contextualSpacing/>
        <w:jc w:val="both"/>
        <w:rPr>
          <w:rFonts w:ascii="Arial" w:hAnsi="Arial" w:cs="Arial"/>
          <w:color w:val="000000" w:themeColor="text1"/>
          <w:sz w:val="20"/>
          <w:szCs w:val="20"/>
          <w:highlight w:val="yellow"/>
        </w:rPr>
      </w:pPr>
    </w:p>
    <w:p w:rsidR="00A94BB2" w:rsidRPr="0004651C" w:rsidP="00A94BB2" w14:paraId="560E4C33" w14:textId="77777777">
      <w:pPr>
        <w:numPr>
          <w:ilvl w:val="0"/>
          <w:numId w:val="2"/>
        </w:numPr>
        <w:spacing w:after="0" w:line="240" w:lineRule="auto"/>
        <w:jc w:val="center"/>
        <w:rPr>
          <w:rFonts w:ascii="Arial" w:hAnsi="Arial" w:cs="Arial"/>
          <w:b/>
          <w:color w:val="000000" w:themeColor="text1"/>
          <w:sz w:val="20"/>
          <w:szCs w:val="20"/>
        </w:rPr>
      </w:pPr>
      <w:r w:rsidRPr="0004651C">
        <w:rPr>
          <w:rFonts w:ascii="Arial" w:hAnsi="Arial" w:cs="Arial"/>
          <w:b/>
          <w:color w:val="000000" w:themeColor="text1"/>
          <w:sz w:val="20"/>
          <w:szCs w:val="20"/>
        </w:rPr>
        <w:t>Izsoles veids, maksājumi un samaksas kārtība</w:t>
      </w:r>
    </w:p>
    <w:p w:rsidR="00A94BB2" w:rsidRPr="0004651C" w:rsidP="00A94BB2" w14:paraId="7D8E180A" w14:textId="77777777">
      <w:pPr>
        <w:numPr>
          <w:ilvl w:val="1"/>
          <w:numId w:val="2"/>
        </w:numPr>
        <w:autoSpaceDE w:val="0"/>
        <w:autoSpaceDN w:val="0"/>
        <w:adjustRightInd w:val="0"/>
        <w:spacing w:after="0" w:line="240" w:lineRule="auto"/>
        <w:contextualSpacing/>
        <w:jc w:val="both"/>
        <w:rPr>
          <w:rFonts w:ascii="Arial" w:hAnsi="Arial" w:cs="Arial"/>
          <w:color w:val="000000" w:themeColor="text1"/>
          <w:sz w:val="20"/>
          <w:szCs w:val="20"/>
        </w:rPr>
      </w:pPr>
      <w:r w:rsidRPr="0004651C">
        <w:rPr>
          <w:rFonts w:ascii="Arial" w:hAnsi="Arial" w:cs="Arial"/>
          <w:color w:val="000000" w:themeColor="text1"/>
          <w:sz w:val="20"/>
          <w:szCs w:val="20"/>
        </w:rPr>
        <w:t xml:space="preserve">Izsoles veids - </w:t>
      </w:r>
      <w:r w:rsidRPr="0004651C">
        <w:rPr>
          <w:rFonts w:ascii="Arial" w:eastAsia="Calibri" w:hAnsi="Arial" w:cs="Arial"/>
          <w:color w:val="000000" w:themeColor="text1"/>
          <w:sz w:val="20"/>
          <w:szCs w:val="20"/>
        </w:rPr>
        <w:t>Izsole notiks elektronisko izsoļu vietnē, pēc sludinājumu publicēšanas.</w:t>
      </w:r>
    </w:p>
    <w:p w:rsidR="00A94BB2" w:rsidRPr="0004651C" w:rsidP="00A94BB2" w14:paraId="4F3D3DD4" w14:textId="77777777">
      <w:pPr>
        <w:numPr>
          <w:ilvl w:val="1"/>
          <w:numId w:val="2"/>
        </w:numPr>
        <w:autoSpaceDE w:val="0"/>
        <w:autoSpaceDN w:val="0"/>
        <w:adjustRightInd w:val="0"/>
        <w:spacing w:after="0" w:line="240" w:lineRule="auto"/>
        <w:contextualSpacing/>
        <w:jc w:val="both"/>
        <w:rPr>
          <w:rFonts w:ascii="Arial" w:hAnsi="Arial" w:cs="Arial"/>
          <w:color w:val="000000" w:themeColor="text1"/>
          <w:sz w:val="20"/>
          <w:szCs w:val="20"/>
        </w:rPr>
      </w:pPr>
      <w:r w:rsidRPr="0004651C">
        <w:rPr>
          <w:rFonts w:ascii="Arial" w:hAnsi="Arial" w:cs="Arial"/>
          <w:color w:val="000000" w:themeColor="text1"/>
          <w:sz w:val="20"/>
          <w:szCs w:val="20"/>
          <w:shd w:val="clear" w:color="auto" w:fill="FFFFFF"/>
        </w:rPr>
        <w:t xml:space="preserve">Nosacītā sākumcena - </w:t>
      </w:r>
      <w:r w:rsidRPr="0004651C">
        <w:rPr>
          <w:rFonts w:ascii="Arial" w:hAnsi="Arial" w:cs="Arial"/>
          <w:color w:val="000000" w:themeColor="text1"/>
          <w:sz w:val="20"/>
          <w:szCs w:val="20"/>
          <w:lang w:eastAsia="lv-LV"/>
        </w:rPr>
        <w:t xml:space="preserve">29 500,00 EUR (divdesmit deviņi tūkstoši pieci simti četrdesmit pieci </w:t>
      </w:r>
      <w:r w:rsidRPr="0004651C">
        <w:rPr>
          <w:rFonts w:ascii="Arial" w:hAnsi="Arial" w:cs="Arial"/>
          <w:i/>
          <w:iCs/>
          <w:color w:val="000000" w:themeColor="text1"/>
          <w:sz w:val="20"/>
          <w:szCs w:val="20"/>
          <w:lang w:eastAsia="lv-LV"/>
        </w:rPr>
        <w:t>euro</w:t>
      </w:r>
      <w:r w:rsidRPr="0004651C">
        <w:rPr>
          <w:rFonts w:ascii="Arial" w:hAnsi="Arial" w:cs="Arial"/>
          <w:color w:val="000000" w:themeColor="text1"/>
          <w:sz w:val="20"/>
          <w:szCs w:val="20"/>
          <w:lang w:eastAsia="lv-LV"/>
        </w:rPr>
        <w:t>) apmērā</w:t>
      </w:r>
      <w:r w:rsidRPr="0004651C">
        <w:rPr>
          <w:rFonts w:ascii="Arial" w:hAnsi="Arial" w:cs="Arial"/>
          <w:color w:val="000000" w:themeColor="text1"/>
          <w:sz w:val="20"/>
          <w:szCs w:val="20"/>
        </w:rPr>
        <w:t xml:space="preserve">, </w:t>
      </w:r>
    </w:p>
    <w:p w:rsidR="00A94BB2" w:rsidRPr="0004651C" w:rsidP="00A94BB2" w14:paraId="7B79D424" w14:textId="77777777">
      <w:pPr>
        <w:numPr>
          <w:ilvl w:val="1"/>
          <w:numId w:val="2"/>
        </w:numPr>
        <w:spacing w:after="0" w:line="240" w:lineRule="auto"/>
        <w:contextualSpacing/>
        <w:jc w:val="both"/>
        <w:rPr>
          <w:rFonts w:ascii="Arial" w:hAnsi="Arial" w:cs="Arial"/>
          <w:color w:val="000000" w:themeColor="text1"/>
          <w:sz w:val="20"/>
          <w:szCs w:val="20"/>
        </w:rPr>
      </w:pPr>
      <w:r w:rsidRPr="0004651C">
        <w:rPr>
          <w:rFonts w:ascii="Arial" w:hAnsi="Arial" w:cs="Arial"/>
          <w:color w:val="000000" w:themeColor="text1"/>
          <w:sz w:val="20"/>
          <w:szCs w:val="20"/>
        </w:rPr>
        <w:t xml:space="preserve">Nodrošinājuma summa: 2 950,00 EUR </w:t>
      </w:r>
      <w:r w:rsidRPr="0004651C">
        <w:rPr>
          <w:rFonts w:ascii="Arial" w:eastAsia="Calibri" w:hAnsi="Arial" w:cs="Arial"/>
          <w:color w:val="000000" w:themeColor="text1"/>
          <w:sz w:val="20"/>
          <w:szCs w:val="20"/>
        </w:rPr>
        <w:t xml:space="preserve">(10 % apmērā no izsolāmā Objekta sākuma cenas - nosacītās cenas), no izsoles sākuma 20 (divdesmit) dienu laikā izsoles dalībniekam jāpārskaita </w:t>
      </w:r>
      <w:r w:rsidRPr="0004651C">
        <w:rPr>
          <w:rFonts w:ascii="Arial" w:hAnsi="Arial" w:cs="Arial"/>
          <w:color w:val="000000" w:themeColor="text1"/>
          <w:sz w:val="20"/>
          <w:szCs w:val="20"/>
          <w:lang w:eastAsia="ar-SA"/>
        </w:rPr>
        <w:t xml:space="preserve">Valkas novada pašvaldības </w:t>
      </w:r>
      <w:r w:rsidRPr="0004651C">
        <w:rPr>
          <w:rFonts w:ascii="Arial" w:hAnsi="Arial" w:cs="Arial"/>
          <w:color w:val="000000" w:themeColor="text1"/>
          <w:sz w:val="20"/>
          <w:szCs w:val="20"/>
        </w:rPr>
        <w:t>reģ</w:t>
      </w:r>
      <w:r w:rsidRPr="0004651C">
        <w:rPr>
          <w:rFonts w:ascii="Arial" w:hAnsi="Arial" w:cs="Arial"/>
          <w:color w:val="000000" w:themeColor="text1"/>
          <w:sz w:val="20"/>
          <w:szCs w:val="20"/>
        </w:rPr>
        <w:t>. Nr. 90009114839, norēķinu kontā LV16UNLA0050014283134, A/S”SEB BANKA”, kods UNLALV2X</w:t>
      </w:r>
      <w:r w:rsidRPr="0004651C">
        <w:rPr>
          <w:rFonts w:ascii="Arial" w:eastAsia="Calibri" w:hAnsi="Arial" w:cs="Arial"/>
          <w:color w:val="000000" w:themeColor="text1"/>
          <w:sz w:val="20"/>
          <w:szCs w:val="20"/>
        </w:rPr>
        <w:t xml:space="preserve">, ar atzīmi “Nodrošinājums izsolei “Meža </w:t>
      </w:r>
      <w:r w:rsidRPr="0004651C">
        <w:rPr>
          <w:rFonts w:ascii="Arial" w:eastAsia="Calibri" w:hAnsi="Arial" w:cs="Arial"/>
          <w:color w:val="000000" w:themeColor="text1"/>
          <w:sz w:val="20"/>
          <w:szCs w:val="20"/>
        </w:rPr>
        <w:t>Tači</w:t>
      </w:r>
      <w:r w:rsidRPr="0004651C">
        <w:rPr>
          <w:rFonts w:ascii="Arial" w:eastAsia="Calibri" w:hAnsi="Arial" w:cs="Arial"/>
          <w:color w:val="000000" w:themeColor="text1"/>
          <w:sz w:val="20"/>
          <w:szCs w:val="20"/>
        </w:rPr>
        <w:t>””.</w:t>
      </w:r>
    </w:p>
    <w:p w:rsidR="00A94BB2" w:rsidRPr="0004651C" w:rsidP="00A94BB2" w14:paraId="0BCC5906" w14:textId="77777777">
      <w:pPr>
        <w:numPr>
          <w:ilvl w:val="1"/>
          <w:numId w:val="2"/>
        </w:numPr>
        <w:spacing w:after="0" w:line="240" w:lineRule="auto"/>
        <w:contextualSpacing/>
        <w:jc w:val="both"/>
        <w:rPr>
          <w:rFonts w:ascii="Arial" w:hAnsi="Arial" w:cs="Arial"/>
          <w:color w:val="000000" w:themeColor="text1"/>
          <w:sz w:val="20"/>
          <w:szCs w:val="20"/>
        </w:rPr>
      </w:pPr>
      <w:r w:rsidRPr="0004651C">
        <w:rPr>
          <w:rFonts w:ascii="Arial" w:hAnsi="Arial" w:cs="Arial"/>
          <w:color w:val="000000" w:themeColor="text1"/>
          <w:sz w:val="20"/>
          <w:szCs w:val="20"/>
        </w:rPr>
        <w:t>Izsoles solis: 200,00 EUR.</w:t>
      </w:r>
    </w:p>
    <w:p w:rsidR="00A94BB2" w:rsidRPr="0004651C" w:rsidP="00A94BB2" w14:paraId="397FFD0B" w14:textId="77777777">
      <w:pPr>
        <w:numPr>
          <w:ilvl w:val="1"/>
          <w:numId w:val="2"/>
        </w:numPr>
        <w:spacing w:after="0" w:line="240" w:lineRule="auto"/>
        <w:jc w:val="both"/>
        <w:rPr>
          <w:rFonts w:ascii="Arial" w:hAnsi="Arial" w:cs="Arial"/>
          <w:color w:val="000000" w:themeColor="text1"/>
          <w:sz w:val="20"/>
          <w:szCs w:val="20"/>
        </w:rPr>
      </w:pPr>
      <w:r w:rsidRPr="0004651C">
        <w:rPr>
          <w:rFonts w:ascii="Arial" w:hAnsi="Arial" w:cs="Arial"/>
          <w:noProof/>
          <w:color w:val="000000" w:themeColor="text1"/>
          <w:sz w:val="20"/>
          <w:szCs w:val="20"/>
          <w:lang w:eastAsia="ar-QA" w:bidi="ar-QA"/>
        </w:rPr>
        <w:t>Maksa par dalību e-izsolē,</w:t>
      </w:r>
      <w:r w:rsidRPr="0004651C">
        <w:rPr>
          <w:rFonts w:ascii="Arial" w:hAnsi="Arial" w:cs="Arial"/>
          <w:noProof/>
          <w:color w:val="000000" w:themeColor="text1"/>
          <w:sz w:val="20"/>
          <w:szCs w:val="20"/>
          <w:lang w:eastAsia="lv-LV" w:bidi="ar-QA"/>
        </w:rPr>
        <w:t xml:space="preserve"> kas jāieskaita</w:t>
      </w:r>
      <w:r w:rsidRPr="0004651C">
        <w:rPr>
          <w:rFonts w:ascii="Arial" w:hAnsi="Arial" w:cs="Arial"/>
          <w:noProof/>
          <w:color w:val="000000" w:themeColor="text1"/>
          <w:sz w:val="20"/>
          <w:szCs w:val="20"/>
          <w:lang w:eastAsia="ar-QA" w:bidi="ar-QA"/>
        </w:rPr>
        <w:t xml:space="preserve"> Tiesu administrācijas norēķinu kontā – 20,00 EUR.</w:t>
      </w:r>
    </w:p>
    <w:p w:rsidR="00A94BB2" w:rsidRPr="0004651C" w:rsidP="00A94BB2" w14:paraId="7E1B5BDE" w14:textId="77777777">
      <w:pPr>
        <w:spacing w:after="0" w:line="240" w:lineRule="auto"/>
        <w:ind w:left="360"/>
        <w:contextualSpacing/>
        <w:jc w:val="both"/>
        <w:rPr>
          <w:rFonts w:ascii="Arial" w:hAnsi="Arial" w:cs="Arial"/>
          <w:color w:val="000000" w:themeColor="text1"/>
          <w:sz w:val="20"/>
          <w:szCs w:val="20"/>
        </w:rPr>
      </w:pPr>
    </w:p>
    <w:p w:rsidR="00A94BB2" w:rsidRPr="0004651C" w:rsidP="00A94BB2" w14:paraId="7AA061C9" w14:textId="77777777">
      <w:pPr>
        <w:numPr>
          <w:ilvl w:val="0"/>
          <w:numId w:val="2"/>
        </w:numPr>
        <w:spacing w:after="0" w:line="240" w:lineRule="auto"/>
        <w:jc w:val="center"/>
        <w:rPr>
          <w:rFonts w:ascii="Arial" w:hAnsi="Arial" w:cs="Arial"/>
          <w:b/>
          <w:color w:val="000000" w:themeColor="text1"/>
          <w:sz w:val="20"/>
          <w:szCs w:val="20"/>
        </w:rPr>
      </w:pPr>
      <w:bookmarkStart w:id="1" w:name="bookmark3"/>
      <w:r w:rsidRPr="0004651C">
        <w:rPr>
          <w:rFonts w:ascii="Arial" w:hAnsi="Arial" w:cs="Arial"/>
          <w:b/>
          <w:color w:val="000000" w:themeColor="text1"/>
          <w:sz w:val="20"/>
          <w:szCs w:val="20"/>
        </w:rPr>
        <w:t>Izsoles dalībnieki</w:t>
      </w:r>
    </w:p>
    <w:p w:rsidR="00A94BB2" w:rsidRPr="0004651C" w:rsidP="00A94BB2" w14:paraId="75D44BE2" w14:textId="77777777">
      <w:pPr>
        <w:pStyle w:val="Default"/>
        <w:numPr>
          <w:ilvl w:val="1"/>
          <w:numId w:val="2"/>
        </w:numPr>
        <w:jc w:val="both"/>
        <w:rPr>
          <w:color w:val="000000" w:themeColor="text1"/>
          <w:sz w:val="20"/>
          <w:szCs w:val="20"/>
        </w:rPr>
      </w:pPr>
      <w:r w:rsidRPr="0004651C">
        <w:rPr>
          <w:color w:val="000000" w:themeColor="text1"/>
          <w:sz w:val="20"/>
          <w:szCs w:val="20"/>
        </w:rPr>
        <w:t>Par izsoles dalībnieku var kļūt jebkura fiziska vai juridiska persona, kura, saskaņā ar spēkā esošajiem normatīvajiem aktiem, var iegūt īpašumā atsavināmo īpašumu, un kura līdz reģistrācijas brīdim ir iemaksājusi šo noteikumu 3.3.punktā minēto nodrošinājumu un autorizēta dalībai izsolē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Valkas novada pašvaldību.</w:t>
      </w:r>
    </w:p>
    <w:p w:rsidR="00A94BB2" w:rsidRPr="0004651C" w:rsidP="00A94BB2" w14:paraId="6C7024A5" w14:textId="77777777">
      <w:pPr>
        <w:numPr>
          <w:ilvl w:val="1"/>
          <w:numId w:val="2"/>
        </w:numPr>
        <w:suppressAutoHyphens/>
        <w:autoSpaceDE w:val="0"/>
        <w:autoSpaceDN w:val="0"/>
        <w:adjustRightInd w:val="0"/>
        <w:spacing w:after="0" w:line="240" w:lineRule="auto"/>
        <w:jc w:val="both"/>
        <w:rPr>
          <w:rFonts w:ascii="Arial" w:hAnsi="Arial" w:cs="Arial"/>
          <w:noProof/>
          <w:color w:val="000000" w:themeColor="text1"/>
          <w:sz w:val="20"/>
          <w:szCs w:val="20"/>
          <w:lang w:eastAsia="lv-LV"/>
        </w:rPr>
      </w:pPr>
      <w:r w:rsidRPr="0004651C">
        <w:rPr>
          <w:rFonts w:ascii="Arial" w:hAnsi="Arial" w:cs="Arial"/>
          <w:noProof/>
          <w:color w:val="000000" w:themeColor="text1"/>
          <w:sz w:val="20"/>
          <w:szCs w:val="20"/>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94BB2" w:rsidRPr="0004651C" w:rsidP="00A94BB2" w14:paraId="253ABE69" w14:textId="77777777">
      <w:pPr>
        <w:numPr>
          <w:ilvl w:val="1"/>
          <w:numId w:val="2"/>
        </w:numPr>
        <w:autoSpaceDE w:val="0"/>
        <w:autoSpaceDN w:val="0"/>
        <w:adjustRightInd w:val="0"/>
        <w:spacing w:after="0" w:line="240" w:lineRule="auto"/>
        <w:jc w:val="both"/>
        <w:rPr>
          <w:rFonts w:ascii="Arial" w:eastAsia="Calibri" w:hAnsi="Arial" w:cs="Arial"/>
          <w:color w:val="000000" w:themeColor="text1"/>
          <w:sz w:val="20"/>
          <w:szCs w:val="20"/>
        </w:rPr>
      </w:pPr>
      <w:r w:rsidRPr="0004651C">
        <w:rPr>
          <w:rFonts w:ascii="Arial" w:eastAsia="Calibri" w:hAnsi="Arial" w:cs="Arial"/>
          <w:color w:val="000000" w:themeColor="text1"/>
          <w:sz w:val="20"/>
          <w:szCs w:val="20"/>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A94BB2" w:rsidRPr="0004651C" w:rsidP="00A94BB2" w14:paraId="59A78E58" w14:textId="77777777">
      <w:pPr>
        <w:spacing w:after="0" w:line="240" w:lineRule="auto"/>
        <w:ind w:left="567" w:hanging="567"/>
        <w:contextualSpacing/>
        <w:jc w:val="center"/>
        <w:rPr>
          <w:rFonts w:ascii="Arial" w:hAnsi="Arial" w:cs="Arial"/>
          <w:b/>
          <w:color w:val="000000" w:themeColor="text1"/>
          <w:sz w:val="20"/>
          <w:szCs w:val="20"/>
          <w:highlight w:val="yellow"/>
        </w:rPr>
      </w:pPr>
    </w:p>
    <w:p w:rsidR="00A94BB2" w:rsidRPr="0004651C" w:rsidP="00A94BB2" w14:paraId="0C0CBBC2" w14:textId="77777777">
      <w:pPr>
        <w:numPr>
          <w:ilvl w:val="0"/>
          <w:numId w:val="3"/>
        </w:numPr>
        <w:suppressAutoHyphens/>
        <w:spacing w:after="0" w:line="240" w:lineRule="auto"/>
        <w:jc w:val="center"/>
        <w:rPr>
          <w:rFonts w:ascii="Arial" w:hAnsi="Arial" w:cs="Arial"/>
          <w:b/>
          <w:noProof/>
          <w:color w:val="000000" w:themeColor="text1"/>
          <w:sz w:val="20"/>
          <w:szCs w:val="20"/>
          <w:lang w:eastAsia="lv-LV" w:bidi="ar-QA"/>
        </w:rPr>
      </w:pPr>
      <w:r w:rsidRPr="0004651C">
        <w:rPr>
          <w:rFonts w:ascii="Arial" w:hAnsi="Arial" w:cs="Arial"/>
          <w:b/>
          <w:noProof/>
          <w:color w:val="000000" w:themeColor="text1"/>
          <w:sz w:val="20"/>
          <w:szCs w:val="20"/>
          <w:lang w:eastAsia="lv-LV" w:bidi="ar-QA"/>
        </w:rPr>
        <w:t>Izsoles pretendentu reģistrācija Izsoļu dalībnieku reģistrā</w:t>
      </w:r>
    </w:p>
    <w:p w:rsidR="00A94BB2" w:rsidRPr="0004651C" w:rsidP="00A94BB2" w14:paraId="5F8BC9A2" w14:textId="77777777">
      <w:pPr>
        <w:autoSpaceDE w:val="0"/>
        <w:autoSpaceDN w:val="0"/>
        <w:adjustRightInd w:val="0"/>
        <w:spacing w:after="0" w:line="240" w:lineRule="auto"/>
        <w:ind w:left="426" w:hanging="426"/>
        <w:jc w:val="both"/>
        <w:rPr>
          <w:rFonts w:ascii="Arial" w:eastAsia="Calibri" w:hAnsi="Arial" w:cs="Arial"/>
          <w:color w:val="000000" w:themeColor="text1"/>
          <w:sz w:val="20"/>
          <w:szCs w:val="20"/>
          <w:lang w:val="pl-PL"/>
        </w:rPr>
      </w:pPr>
      <w:r w:rsidRPr="0004651C">
        <w:rPr>
          <w:rFonts w:ascii="Arial" w:eastAsia="Calibri" w:hAnsi="Arial" w:cs="Arial"/>
          <w:color w:val="000000" w:themeColor="text1"/>
          <w:sz w:val="20"/>
          <w:szCs w:val="20"/>
          <w:lang w:val="pl-PL"/>
        </w:rPr>
        <w:t>5.1.  Izsoles pretendenti iesniedz pieteikumu izsolei elektronisko izsoļu vietnē https://izsoles.ta.gov.lv .</w:t>
      </w:r>
    </w:p>
    <w:p w:rsidR="00A94BB2" w:rsidRPr="0004651C" w:rsidP="00A94BB2" w14:paraId="10C3229F" w14:textId="77777777">
      <w:pPr>
        <w:autoSpaceDE w:val="0"/>
        <w:autoSpaceDN w:val="0"/>
        <w:adjustRightInd w:val="0"/>
        <w:spacing w:after="0" w:line="240" w:lineRule="auto"/>
        <w:ind w:left="426" w:hanging="426"/>
        <w:jc w:val="both"/>
        <w:rPr>
          <w:rFonts w:ascii="Arial" w:eastAsia="Calibri" w:hAnsi="Arial" w:cs="Arial"/>
          <w:color w:val="000000" w:themeColor="text1"/>
          <w:sz w:val="20"/>
          <w:szCs w:val="20"/>
          <w:lang w:val="pl-PL"/>
        </w:rPr>
      </w:pPr>
      <w:r w:rsidRPr="0004651C">
        <w:rPr>
          <w:rFonts w:ascii="Arial" w:eastAsia="Calibri" w:hAnsi="Arial" w:cs="Arial"/>
          <w:color w:val="000000" w:themeColor="text1"/>
          <w:sz w:val="20"/>
          <w:szCs w:val="20"/>
          <w:lang w:val="pl-PL"/>
        </w:rPr>
        <w:t>5.2. 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w:t>
      </w:r>
    </w:p>
    <w:p w:rsidR="00A94BB2" w:rsidRPr="0004651C" w:rsidP="00A94BB2" w14:paraId="2913EE47" w14:textId="77777777">
      <w:pPr>
        <w:autoSpaceDE w:val="0"/>
        <w:autoSpaceDN w:val="0"/>
        <w:adjustRightInd w:val="0"/>
        <w:spacing w:after="0" w:line="240" w:lineRule="auto"/>
        <w:ind w:left="426" w:hanging="426"/>
        <w:rPr>
          <w:rFonts w:ascii="Arial" w:eastAsia="Calibri" w:hAnsi="Arial" w:cs="Arial"/>
          <w:color w:val="000000" w:themeColor="text1"/>
          <w:sz w:val="20"/>
          <w:szCs w:val="20"/>
          <w:lang w:val="pl-PL"/>
        </w:rPr>
      </w:pPr>
      <w:r w:rsidRPr="0004651C">
        <w:rPr>
          <w:rFonts w:ascii="Arial" w:eastAsia="Calibri" w:hAnsi="Arial" w:cs="Arial"/>
          <w:color w:val="000000" w:themeColor="text1"/>
          <w:sz w:val="20"/>
          <w:szCs w:val="20"/>
          <w:lang w:val="pl-PL"/>
        </w:rPr>
        <w:t>5.3. Izsoles rīkotājs autorizē izsoles pretendentu, kurš izpildījis izsoles priekšnoteikumus, dalībai izsolē 5 (piecu) darbdienu laikā, izmantojot elektronisko izsoļu vietnē pieejamo rīku.</w:t>
      </w:r>
    </w:p>
    <w:p w:rsidR="00A94BB2" w:rsidRPr="0004651C" w:rsidP="00A94BB2" w14:paraId="7CA8DC53" w14:textId="77777777">
      <w:pPr>
        <w:autoSpaceDE w:val="0"/>
        <w:autoSpaceDN w:val="0"/>
        <w:adjustRightInd w:val="0"/>
        <w:spacing w:after="0" w:line="240" w:lineRule="auto"/>
        <w:ind w:left="426" w:hanging="426"/>
        <w:rPr>
          <w:rFonts w:ascii="Arial" w:eastAsia="Calibri" w:hAnsi="Arial" w:cs="Arial"/>
          <w:color w:val="000000" w:themeColor="text1"/>
          <w:sz w:val="20"/>
          <w:szCs w:val="20"/>
          <w:lang w:val="pl-PL"/>
        </w:rPr>
      </w:pPr>
      <w:r w:rsidRPr="0004651C">
        <w:rPr>
          <w:rFonts w:ascii="Arial" w:eastAsia="Calibri" w:hAnsi="Arial" w:cs="Arial"/>
          <w:color w:val="000000" w:themeColor="text1"/>
          <w:sz w:val="20"/>
          <w:szCs w:val="20"/>
          <w:lang w:val="pl-PL"/>
        </w:rPr>
        <w:t>5.4. Izsoles dalībnieks elektroniski var veikt solījumus no brīža, kad tas noteiktajā kārtībā autorizēts dalībai izsolē, līdz brīdim, kad izsole ir noslēgusies.</w:t>
      </w:r>
    </w:p>
    <w:p w:rsidR="00A94BB2" w:rsidRPr="0004651C" w:rsidP="00A94BB2" w14:paraId="751967BE" w14:textId="77777777">
      <w:pPr>
        <w:spacing w:after="0" w:line="240" w:lineRule="auto"/>
        <w:ind w:left="567" w:hanging="567"/>
        <w:contextualSpacing/>
        <w:jc w:val="center"/>
        <w:rPr>
          <w:rFonts w:ascii="Arial" w:hAnsi="Arial" w:cs="Arial"/>
          <w:b/>
          <w:color w:val="000000" w:themeColor="text1"/>
          <w:sz w:val="20"/>
          <w:szCs w:val="20"/>
          <w:highlight w:val="yellow"/>
        </w:rPr>
      </w:pPr>
    </w:p>
    <w:p w:rsidR="00A94BB2" w:rsidRPr="0004651C" w:rsidP="00A94BB2" w14:paraId="6AADCD25" w14:textId="77777777">
      <w:pPr>
        <w:numPr>
          <w:ilvl w:val="0"/>
          <w:numId w:val="3"/>
        </w:numPr>
        <w:suppressAutoHyphens/>
        <w:spacing w:after="0" w:line="240" w:lineRule="auto"/>
        <w:jc w:val="center"/>
        <w:rPr>
          <w:rFonts w:ascii="Arial" w:hAnsi="Arial" w:cs="Arial"/>
          <w:b/>
          <w:noProof/>
          <w:color w:val="000000" w:themeColor="text1"/>
          <w:sz w:val="20"/>
          <w:szCs w:val="20"/>
          <w:lang w:eastAsia="lv-LV" w:bidi="ar-QA"/>
        </w:rPr>
      </w:pPr>
      <w:bookmarkStart w:id="2" w:name="bookmark9"/>
      <w:bookmarkEnd w:id="1"/>
      <w:r w:rsidRPr="0004651C">
        <w:rPr>
          <w:rFonts w:ascii="Arial" w:hAnsi="Arial" w:cs="Arial"/>
          <w:b/>
          <w:noProof/>
          <w:color w:val="000000" w:themeColor="text1"/>
          <w:sz w:val="20"/>
          <w:szCs w:val="20"/>
          <w:lang w:eastAsia="lv-LV" w:bidi="ar-QA"/>
        </w:rPr>
        <w:t>Izsoles norise</w:t>
      </w:r>
    </w:p>
    <w:p w:rsidR="00A94BB2" w:rsidRPr="0004651C" w:rsidP="00A94BB2" w14:paraId="28A3FEA7" w14:textId="77777777">
      <w:pPr>
        <w:autoSpaceDE w:val="0"/>
        <w:autoSpaceDN w:val="0"/>
        <w:adjustRightInd w:val="0"/>
        <w:spacing w:after="0" w:line="240" w:lineRule="auto"/>
        <w:ind w:left="567" w:hanging="567"/>
        <w:rPr>
          <w:rFonts w:ascii="Arial" w:eastAsia="Calibri" w:hAnsi="Arial" w:cs="Arial"/>
          <w:color w:val="000000" w:themeColor="text1"/>
          <w:sz w:val="20"/>
          <w:szCs w:val="20"/>
        </w:rPr>
      </w:pPr>
      <w:r w:rsidRPr="0004651C">
        <w:rPr>
          <w:rFonts w:ascii="Arial" w:eastAsia="Calibri" w:hAnsi="Arial" w:cs="Arial"/>
          <w:color w:val="000000" w:themeColor="text1"/>
          <w:sz w:val="20"/>
          <w:szCs w:val="20"/>
        </w:rPr>
        <w:t xml:space="preserve">6.1. Solīšana sākas no izsoles sākumcenas. Solītājs nevar reģistrēt solījumu, kas ir mazāks par izsoles sākumcenu vai vienāds ar to, atšķiras no izsoles sludinājumā noteiktā izsoles soļa t.i. par 200,- </w:t>
      </w:r>
      <w:r w:rsidRPr="0004651C">
        <w:rPr>
          <w:rFonts w:ascii="Arial" w:eastAsia="Calibri" w:hAnsi="Arial" w:cs="Arial"/>
          <w:color w:val="000000" w:themeColor="text1"/>
          <w:sz w:val="20"/>
          <w:szCs w:val="20"/>
        </w:rPr>
        <w:t>euro</w:t>
      </w:r>
      <w:r w:rsidRPr="0004651C">
        <w:rPr>
          <w:rFonts w:ascii="Arial" w:eastAsia="Calibri" w:hAnsi="Arial" w:cs="Arial"/>
          <w:color w:val="000000" w:themeColor="text1"/>
          <w:sz w:val="20"/>
          <w:szCs w:val="20"/>
        </w:rPr>
        <w:t xml:space="preserve"> (divi simti 0 eiro), vai ir mazāks par iepriekš reģistrētajiem solījumiem vai vienāds ar tiem.</w:t>
      </w:r>
    </w:p>
    <w:p w:rsidR="00A94BB2" w:rsidRPr="0004651C" w:rsidP="00A94BB2" w14:paraId="366D09F6" w14:textId="77777777">
      <w:pPr>
        <w:autoSpaceDE w:val="0"/>
        <w:autoSpaceDN w:val="0"/>
        <w:adjustRightInd w:val="0"/>
        <w:spacing w:after="0" w:line="240" w:lineRule="auto"/>
        <w:ind w:left="567" w:hanging="567"/>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6.2.  </w:t>
      </w:r>
      <w:r w:rsidRPr="0004651C">
        <w:rPr>
          <w:rFonts w:ascii="Arial" w:eastAsia="Calibri" w:hAnsi="Arial" w:cs="Arial"/>
          <w:color w:val="000000" w:themeColor="text1"/>
          <w:sz w:val="20"/>
          <w:szCs w:val="20"/>
          <w:lang w:val="en-US"/>
        </w:rPr>
        <w:t>Reģistrētos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solījumus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nevar</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atsaukt</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vai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mainīt</w:t>
      </w:r>
      <w:r w:rsidRPr="0004651C">
        <w:rPr>
          <w:rFonts w:ascii="Arial" w:eastAsia="Calibri" w:hAnsi="Arial" w:cs="Arial"/>
          <w:color w:val="000000" w:themeColor="text1"/>
          <w:sz w:val="20"/>
          <w:szCs w:val="20"/>
          <w:lang w:val="en-US"/>
        </w:rPr>
        <w:t>.</w:t>
      </w:r>
    </w:p>
    <w:p w:rsidR="00A94BB2" w:rsidRPr="0004651C" w:rsidP="00A94BB2" w14:paraId="1023EC2D" w14:textId="77777777">
      <w:pPr>
        <w:autoSpaceDE w:val="0"/>
        <w:autoSpaceDN w:val="0"/>
        <w:adjustRightInd w:val="0"/>
        <w:spacing w:after="0" w:line="240" w:lineRule="auto"/>
        <w:ind w:left="567" w:hanging="567"/>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6.3. </w:t>
      </w:r>
      <w:r w:rsidRPr="0004651C">
        <w:rPr>
          <w:rFonts w:ascii="Arial" w:eastAsia="Calibri" w:hAnsi="Arial" w:cs="Arial"/>
          <w:color w:val="000000" w:themeColor="text1"/>
          <w:sz w:val="20"/>
          <w:szCs w:val="20"/>
          <w:lang w:val="en-US"/>
        </w:rPr>
        <w:t>Elektronisko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izsoļu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vietnē</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solījumi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tiek</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reģistrēti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hronoloģiskā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secībā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fiksējot</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nosolīto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summu</w:t>
      </w:r>
      <w:r w:rsidRPr="0004651C">
        <w:rPr>
          <w:rFonts w:ascii="Arial" w:eastAsia="Calibri" w:hAnsi="Arial" w:cs="Arial"/>
          <w:color w:val="000000" w:themeColor="text1"/>
          <w:sz w:val="20"/>
          <w:szCs w:val="20"/>
          <w:lang w:val="en-US"/>
        </w:rPr>
        <w:t xml:space="preserve"> un </w:t>
      </w:r>
      <w:r w:rsidRPr="0004651C">
        <w:rPr>
          <w:rFonts w:ascii="Arial" w:eastAsia="Calibri" w:hAnsi="Arial" w:cs="Arial"/>
          <w:color w:val="000000" w:themeColor="text1"/>
          <w:sz w:val="20"/>
          <w:szCs w:val="20"/>
          <w:lang w:val="en-US"/>
        </w:rPr>
        <w:t>solījuma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reģistrēšanas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norises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šī</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informācija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ir</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pieejama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pašvaldībai</w:t>
      </w:r>
      <w:r w:rsidRPr="0004651C">
        <w:rPr>
          <w:rFonts w:ascii="Arial" w:eastAsia="Calibri" w:hAnsi="Arial" w:cs="Arial"/>
          <w:color w:val="000000" w:themeColor="text1"/>
          <w:sz w:val="20"/>
          <w:szCs w:val="20"/>
          <w:lang w:val="en-US"/>
        </w:rPr>
        <w:t xml:space="preserve"> un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dalībniekiem</w:t>
      </w:r>
      <w:r w:rsidRPr="0004651C">
        <w:rPr>
          <w:rFonts w:ascii="Arial" w:eastAsia="Calibri" w:hAnsi="Arial" w:cs="Arial"/>
          <w:color w:val="000000" w:themeColor="text1"/>
          <w:sz w:val="20"/>
          <w:szCs w:val="20"/>
          <w:lang w:val="en-US"/>
        </w:rPr>
        <w:t>.</w:t>
      </w:r>
    </w:p>
    <w:p w:rsidR="00A94BB2" w:rsidRPr="0004651C" w:rsidP="00A94BB2" w14:paraId="4D282A9A"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6.4.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norises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laikā</w:t>
      </w:r>
      <w:r w:rsidRPr="0004651C">
        <w:rPr>
          <w:rFonts w:ascii="Arial" w:eastAsia="Calibri" w:hAnsi="Arial" w:cs="Arial"/>
          <w:color w:val="000000" w:themeColor="text1"/>
          <w:sz w:val="20"/>
          <w:szCs w:val="20"/>
          <w:lang w:val="en-US"/>
        </w:rPr>
        <w:t xml:space="preserve"> un </w:t>
      </w:r>
      <w:r w:rsidRPr="0004651C">
        <w:rPr>
          <w:rFonts w:ascii="Arial" w:eastAsia="Calibri" w:hAnsi="Arial" w:cs="Arial"/>
          <w:color w:val="000000" w:themeColor="text1"/>
          <w:sz w:val="20"/>
          <w:szCs w:val="20"/>
          <w:lang w:val="en-US"/>
        </w:rPr>
        <w:t>pēc</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noslēguma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elektronisko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izsoļu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vietnē</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ir</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publiski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pieejama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informācija</w:t>
      </w:r>
      <w:r w:rsidRPr="0004651C">
        <w:rPr>
          <w:rFonts w:ascii="Arial" w:eastAsia="Calibri" w:hAnsi="Arial" w:cs="Arial"/>
          <w:color w:val="000000" w:themeColor="text1"/>
          <w:sz w:val="20"/>
          <w:szCs w:val="20"/>
          <w:lang w:val="en-US"/>
        </w:rPr>
        <w:t xml:space="preserve"> par </w:t>
      </w:r>
      <w:r w:rsidRPr="0004651C">
        <w:rPr>
          <w:rFonts w:ascii="Arial" w:eastAsia="Calibri" w:hAnsi="Arial" w:cs="Arial"/>
          <w:color w:val="000000" w:themeColor="text1"/>
          <w:sz w:val="20"/>
          <w:szCs w:val="20"/>
          <w:lang w:val="en-US"/>
        </w:rPr>
        <w:t>augstāko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nosolīto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cenu</w:t>
      </w:r>
      <w:r w:rsidRPr="0004651C">
        <w:rPr>
          <w:rFonts w:ascii="Arial" w:eastAsia="Calibri" w:hAnsi="Arial" w:cs="Arial"/>
          <w:color w:val="000000" w:themeColor="text1"/>
          <w:sz w:val="20"/>
          <w:szCs w:val="20"/>
          <w:lang w:val="en-US"/>
        </w:rPr>
        <w:t>.</w:t>
      </w:r>
    </w:p>
    <w:p w:rsidR="00A94BB2" w:rsidRPr="0004651C" w:rsidP="00A94BB2" w14:paraId="18F72EE3"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6.5. </w:t>
      </w:r>
      <w:r w:rsidRPr="0004651C">
        <w:rPr>
          <w:rFonts w:ascii="Arial" w:eastAsia="Calibri" w:hAnsi="Arial" w:cs="Arial"/>
          <w:color w:val="000000" w:themeColor="text1"/>
          <w:sz w:val="20"/>
          <w:szCs w:val="20"/>
          <w:lang w:val="en-US"/>
        </w:rPr>
        <w:t>Izsole</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noslēdzas</w:t>
      </w:r>
      <w:r w:rsidRPr="0004651C">
        <w:rPr>
          <w:rFonts w:ascii="Arial" w:eastAsia="Calibri" w:hAnsi="Arial" w:cs="Arial"/>
          <w:color w:val="000000" w:themeColor="text1"/>
          <w:sz w:val="20"/>
          <w:szCs w:val="20"/>
          <w:lang w:val="en-US"/>
        </w:rPr>
        <w:t xml:space="preserve"> 31. (</w:t>
      </w:r>
      <w:r w:rsidRPr="0004651C">
        <w:rPr>
          <w:rFonts w:ascii="Arial" w:eastAsia="Calibri" w:hAnsi="Arial" w:cs="Arial"/>
          <w:color w:val="000000" w:themeColor="text1"/>
          <w:sz w:val="20"/>
          <w:szCs w:val="20"/>
          <w:lang w:val="en-US"/>
        </w:rPr>
        <w:t>trīsdesmit</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pirmajā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dienā</w:t>
      </w:r>
      <w:r w:rsidRPr="0004651C">
        <w:rPr>
          <w:rFonts w:ascii="Arial" w:eastAsia="Calibri" w:hAnsi="Arial" w:cs="Arial"/>
          <w:color w:val="000000" w:themeColor="text1"/>
          <w:sz w:val="20"/>
          <w:szCs w:val="20"/>
          <w:lang w:val="en-US"/>
        </w:rPr>
        <w:t xml:space="preserve"> no </w:t>
      </w:r>
      <w:r w:rsidRPr="0004651C">
        <w:rPr>
          <w:rFonts w:ascii="Arial" w:eastAsia="Calibri" w:hAnsi="Arial" w:cs="Arial"/>
          <w:color w:val="000000" w:themeColor="text1"/>
          <w:sz w:val="20"/>
          <w:szCs w:val="20"/>
          <w:lang w:val="en-US"/>
        </w:rPr>
        <w:t>Objekta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sludinājumā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norādītā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sākuma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datuma</w:t>
      </w:r>
      <w:r w:rsidRPr="0004651C">
        <w:rPr>
          <w:rFonts w:ascii="Arial" w:eastAsia="Calibri" w:hAnsi="Arial" w:cs="Arial"/>
          <w:color w:val="000000" w:themeColor="text1"/>
          <w:sz w:val="20"/>
          <w:szCs w:val="20"/>
          <w:lang w:val="en-US"/>
        </w:rPr>
        <w:t xml:space="preserve"> plkst.13:00, bet, ja 31. (</w:t>
      </w:r>
      <w:r w:rsidRPr="0004651C">
        <w:rPr>
          <w:rFonts w:ascii="Arial" w:eastAsia="Calibri" w:hAnsi="Arial" w:cs="Arial"/>
          <w:color w:val="000000" w:themeColor="text1"/>
          <w:sz w:val="20"/>
          <w:szCs w:val="20"/>
          <w:lang w:val="en-US"/>
        </w:rPr>
        <w:t>trīsdesmit</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pirmā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diena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iekrīt</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brīvdienā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vai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svētku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dienā</w:t>
      </w:r>
      <w:r w:rsidRPr="0004651C">
        <w:rPr>
          <w:rFonts w:ascii="Arial" w:eastAsia="Calibri" w:hAnsi="Arial" w:cs="Arial"/>
          <w:color w:val="000000" w:themeColor="text1"/>
          <w:sz w:val="20"/>
          <w:szCs w:val="20"/>
          <w:lang w:val="en-US"/>
        </w:rPr>
        <w:t xml:space="preserve">, - </w:t>
      </w:r>
      <w:r w:rsidRPr="0004651C">
        <w:rPr>
          <w:rFonts w:ascii="Arial" w:eastAsia="Calibri" w:hAnsi="Arial" w:cs="Arial"/>
          <w:color w:val="000000" w:themeColor="text1"/>
          <w:sz w:val="20"/>
          <w:szCs w:val="20"/>
          <w:lang w:val="en-US"/>
        </w:rPr>
        <w:t>nākamajā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darbadienā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līdz</w:t>
      </w:r>
      <w:r w:rsidRPr="0004651C">
        <w:rPr>
          <w:rFonts w:ascii="Arial" w:eastAsia="Calibri" w:hAnsi="Arial" w:cs="Arial"/>
          <w:color w:val="000000" w:themeColor="text1"/>
          <w:sz w:val="20"/>
          <w:szCs w:val="20"/>
          <w:lang w:val="en-US"/>
        </w:rPr>
        <w:t xml:space="preserve"> plkst.13:00. Ja </w:t>
      </w:r>
      <w:r w:rsidRPr="0004651C">
        <w:rPr>
          <w:rFonts w:ascii="Arial" w:eastAsia="Calibri" w:hAnsi="Arial" w:cs="Arial"/>
          <w:color w:val="000000" w:themeColor="text1"/>
          <w:sz w:val="20"/>
          <w:szCs w:val="20"/>
          <w:lang w:val="en-US"/>
        </w:rPr>
        <w:t>pēdējo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piecu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minūšu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pirms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noslēgšanai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noteiktā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tiek</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reģistrēts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solījums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automātiski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tiek</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pagarināts</w:t>
      </w:r>
      <w:r w:rsidRPr="0004651C">
        <w:rPr>
          <w:rFonts w:ascii="Arial" w:eastAsia="Calibri" w:hAnsi="Arial" w:cs="Arial"/>
          <w:color w:val="000000" w:themeColor="text1"/>
          <w:sz w:val="20"/>
          <w:szCs w:val="20"/>
          <w:lang w:val="en-US"/>
        </w:rPr>
        <w:t xml:space="preserve"> par </w:t>
      </w:r>
      <w:r w:rsidRPr="0004651C">
        <w:rPr>
          <w:rFonts w:ascii="Arial" w:eastAsia="Calibri" w:hAnsi="Arial" w:cs="Arial"/>
          <w:color w:val="000000" w:themeColor="text1"/>
          <w:sz w:val="20"/>
          <w:szCs w:val="20"/>
          <w:lang w:val="en-US"/>
        </w:rPr>
        <w:t>piecām</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minūtēm</w:t>
      </w:r>
      <w:r w:rsidRPr="0004651C">
        <w:rPr>
          <w:rFonts w:ascii="Arial" w:eastAsia="Calibri" w:hAnsi="Arial" w:cs="Arial"/>
          <w:color w:val="000000" w:themeColor="text1"/>
          <w:sz w:val="20"/>
          <w:szCs w:val="20"/>
          <w:lang w:val="en-US"/>
        </w:rPr>
        <w:t>.</w:t>
      </w:r>
    </w:p>
    <w:p w:rsidR="00A94BB2" w:rsidRPr="0004651C" w:rsidP="00A94BB2" w14:paraId="5DCE853E"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6.6. Ja </w:t>
      </w:r>
      <w:r w:rsidRPr="0004651C">
        <w:rPr>
          <w:rFonts w:ascii="Arial" w:eastAsia="Calibri" w:hAnsi="Arial" w:cs="Arial"/>
          <w:color w:val="000000" w:themeColor="text1"/>
          <w:sz w:val="20"/>
          <w:szCs w:val="20"/>
          <w:lang w:val="en-US"/>
        </w:rPr>
        <w:t>pēdējās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stundas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pirms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noslēgšanas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tiek</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konstatēti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būtiski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traucējumi</w:t>
      </w:r>
      <w:r w:rsidRPr="0004651C">
        <w:rPr>
          <w:rFonts w:ascii="Arial" w:eastAsia="Calibri" w:hAnsi="Arial" w:cs="Arial"/>
          <w:color w:val="000000" w:themeColor="text1"/>
          <w:sz w:val="20"/>
          <w:szCs w:val="20"/>
          <w:lang w:val="en-US"/>
        </w:rPr>
        <w:t xml:space="preserve">, kas var </w:t>
      </w:r>
      <w:r w:rsidRPr="0004651C">
        <w:rPr>
          <w:rFonts w:ascii="Arial" w:eastAsia="Calibri" w:hAnsi="Arial" w:cs="Arial"/>
          <w:color w:val="000000" w:themeColor="text1"/>
          <w:sz w:val="20"/>
          <w:szCs w:val="20"/>
          <w:lang w:val="en-US"/>
        </w:rPr>
        <w:t>ietekmēt</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rezultātu</w:t>
      </w:r>
      <w:r w:rsidRPr="0004651C">
        <w:rPr>
          <w:rFonts w:ascii="Arial" w:eastAsia="Calibri" w:hAnsi="Arial" w:cs="Arial"/>
          <w:color w:val="000000" w:themeColor="text1"/>
          <w:sz w:val="20"/>
          <w:szCs w:val="20"/>
          <w:lang w:val="en-US"/>
        </w:rPr>
        <w:t xml:space="preserve">, un tie nav </w:t>
      </w:r>
      <w:r w:rsidRPr="0004651C">
        <w:rPr>
          <w:rFonts w:ascii="Arial" w:eastAsia="Calibri" w:hAnsi="Arial" w:cs="Arial"/>
          <w:color w:val="000000" w:themeColor="text1"/>
          <w:sz w:val="20"/>
          <w:szCs w:val="20"/>
          <w:lang w:val="en-US"/>
        </w:rPr>
        <w:t>saistīti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ar</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sistēmas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drošības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pārkāpumiem</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automātiski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tiek</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pagarināts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līdz</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nākamās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darbadienas</w:t>
      </w:r>
      <w:r w:rsidRPr="0004651C">
        <w:rPr>
          <w:rFonts w:ascii="Arial" w:eastAsia="Calibri" w:hAnsi="Arial" w:cs="Arial"/>
          <w:color w:val="000000" w:themeColor="text1"/>
          <w:sz w:val="20"/>
          <w:szCs w:val="20"/>
          <w:lang w:val="en-US"/>
        </w:rPr>
        <w:t xml:space="preserve"> plkst.13:00.</w:t>
      </w:r>
    </w:p>
    <w:p w:rsidR="00A94BB2" w:rsidRPr="0004651C" w:rsidP="00A94BB2" w14:paraId="56DA8000"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6.7. </w:t>
      </w:r>
      <w:r w:rsidRPr="0004651C">
        <w:rPr>
          <w:rFonts w:ascii="Arial" w:eastAsia="Calibri" w:hAnsi="Arial" w:cs="Arial"/>
          <w:color w:val="000000" w:themeColor="text1"/>
          <w:sz w:val="20"/>
          <w:szCs w:val="20"/>
          <w:lang w:val="en-US"/>
        </w:rPr>
        <w:t>Pēc</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noslēgšanas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solījumus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vairs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nereģistrē</w:t>
      </w:r>
      <w:r w:rsidRPr="0004651C">
        <w:rPr>
          <w:rFonts w:ascii="Arial" w:eastAsia="Calibri" w:hAnsi="Arial" w:cs="Arial"/>
          <w:color w:val="000000" w:themeColor="text1"/>
          <w:sz w:val="20"/>
          <w:szCs w:val="20"/>
          <w:lang w:val="en-US"/>
        </w:rPr>
        <w:t xml:space="preserve"> un </w:t>
      </w:r>
      <w:r w:rsidRPr="0004651C">
        <w:rPr>
          <w:rFonts w:ascii="Arial" w:eastAsia="Calibri" w:hAnsi="Arial" w:cs="Arial"/>
          <w:color w:val="000000" w:themeColor="text1"/>
          <w:sz w:val="20"/>
          <w:szCs w:val="20"/>
          <w:lang w:val="en-US"/>
        </w:rPr>
        <w:t>elektronisko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izsoļu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vietnē</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tiek</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norādīts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noslēguma</w:t>
      </w:r>
      <w:r w:rsidRPr="0004651C">
        <w:rPr>
          <w:rFonts w:ascii="Arial" w:eastAsia="Calibri" w:hAnsi="Arial" w:cs="Arial"/>
          <w:color w:val="000000" w:themeColor="text1"/>
          <w:sz w:val="20"/>
          <w:szCs w:val="20"/>
          <w:lang w:val="en-US"/>
        </w:rPr>
        <w:t xml:space="preserve"> datums, </w:t>
      </w:r>
      <w:r w:rsidRPr="0004651C">
        <w:rPr>
          <w:rFonts w:ascii="Arial" w:eastAsia="Calibri" w:hAnsi="Arial" w:cs="Arial"/>
          <w:color w:val="000000" w:themeColor="text1"/>
          <w:sz w:val="20"/>
          <w:szCs w:val="20"/>
          <w:lang w:val="en-US"/>
        </w:rPr>
        <w:t>laiks</w:t>
      </w:r>
      <w:r w:rsidRPr="0004651C">
        <w:rPr>
          <w:rFonts w:ascii="Arial" w:eastAsia="Calibri" w:hAnsi="Arial" w:cs="Arial"/>
          <w:color w:val="000000" w:themeColor="text1"/>
          <w:sz w:val="20"/>
          <w:szCs w:val="20"/>
          <w:lang w:val="en-US"/>
        </w:rPr>
        <w:t xml:space="preserve"> un </w:t>
      </w:r>
      <w:r w:rsidRPr="0004651C">
        <w:rPr>
          <w:rFonts w:ascii="Arial" w:eastAsia="Calibri" w:hAnsi="Arial" w:cs="Arial"/>
          <w:color w:val="000000" w:themeColor="text1"/>
          <w:sz w:val="20"/>
          <w:szCs w:val="20"/>
          <w:lang w:val="en-US"/>
        </w:rPr>
        <w:t>pēdējais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izdarītais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solījums</w:t>
      </w:r>
      <w:r w:rsidRPr="0004651C">
        <w:rPr>
          <w:rFonts w:ascii="Arial" w:eastAsia="Calibri" w:hAnsi="Arial" w:cs="Arial"/>
          <w:color w:val="000000" w:themeColor="text1"/>
          <w:sz w:val="20"/>
          <w:szCs w:val="20"/>
          <w:lang w:val="en-US"/>
        </w:rPr>
        <w:t>.</w:t>
      </w:r>
    </w:p>
    <w:p w:rsidR="00A94BB2" w:rsidRPr="0004651C" w:rsidP="00A94BB2" w14:paraId="176D7018"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lang w:val="en-US"/>
        </w:rPr>
      </w:pPr>
      <w:r w:rsidRPr="0004651C">
        <w:rPr>
          <w:rFonts w:ascii="Arial" w:eastAsia="Calibri" w:hAnsi="Arial" w:cs="Arial"/>
          <w:color w:val="000000" w:themeColor="text1"/>
          <w:sz w:val="20"/>
          <w:szCs w:val="20"/>
          <w:lang w:val="en-US"/>
        </w:rPr>
        <w:t xml:space="preserve">6.8. </w:t>
      </w:r>
      <w:r w:rsidRPr="0004651C">
        <w:rPr>
          <w:rFonts w:ascii="Arial" w:eastAsia="Calibri" w:hAnsi="Arial" w:cs="Arial"/>
          <w:color w:val="000000" w:themeColor="text1"/>
          <w:sz w:val="20"/>
          <w:szCs w:val="20"/>
          <w:lang w:val="en-US"/>
        </w:rPr>
        <w:t>Pēc</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slēgšanas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sistēma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automātiski</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sagatavo</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aktu</w:t>
      </w:r>
      <w:r w:rsidRPr="0004651C">
        <w:rPr>
          <w:rFonts w:ascii="Arial" w:eastAsia="Calibri" w:hAnsi="Arial" w:cs="Arial"/>
          <w:color w:val="000000" w:themeColor="text1"/>
          <w:sz w:val="20"/>
          <w:szCs w:val="20"/>
          <w:lang w:val="en-US"/>
        </w:rPr>
        <w:t xml:space="preserve">, kuru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komisija</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apstiprina</w:t>
      </w:r>
      <w:r w:rsidRPr="0004651C">
        <w:rPr>
          <w:rFonts w:ascii="Arial" w:eastAsia="Calibri" w:hAnsi="Arial" w:cs="Arial"/>
          <w:color w:val="000000" w:themeColor="text1"/>
          <w:sz w:val="20"/>
          <w:szCs w:val="20"/>
          <w:lang w:val="en-US"/>
        </w:rPr>
        <w:t xml:space="preserve"> 7 (</w:t>
      </w:r>
      <w:r w:rsidRPr="0004651C">
        <w:rPr>
          <w:rFonts w:ascii="Arial" w:eastAsia="Calibri" w:hAnsi="Arial" w:cs="Arial"/>
          <w:color w:val="000000" w:themeColor="text1"/>
          <w:sz w:val="20"/>
          <w:szCs w:val="20"/>
          <w:lang w:val="en-US"/>
        </w:rPr>
        <w:t>septiņu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dienu</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laikā</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pēc</w:t>
      </w:r>
      <w:r w:rsidRPr="0004651C">
        <w:rPr>
          <w:rFonts w:ascii="Arial" w:eastAsia="Calibri" w:hAnsi="Arial" w:cs="Arial"/>
          <w:color w:val="000000" w:themeColor="text1"/>
          <w:sz w:val="20"/>
          <w:szCs w:val="20"/>
          <w:lang w:val="en-US"/>
        </w:rPr>
        <w:t xml:space="preserve"> </w:t>
      </w:r>
      <w:r w:rsidRPr="0004651C">
        <w:rPr>
          <w:rFonts w:ascii="Arial" w:eastAsia="Calibri" w:hAnsi="Arial" w:cs="Arial"/>
          <w:color w:val="000000" w:themeColor="text1"/>
          <w:sz w:val="20"/>
          <w:szCs w:val="20"/>
          <w:lang w:val="en-US"/>
        </w:rPr>
        <w:t>izsoles</w:t>
      </w:r>
      <w:r w:rsidRPr="0004651C">
        <w:rPr>
          <w:rFonts w:ascii="Arial" w:eastAsia="Calibri" w:hAnsi="Arial" w:cs="Arial"/>
          <w:color w:val="000000" w:themeColor="text1"/>
          <w:sz w:val="20"/>
          <w:szCs w:val="20"/>
          <w:lang w:val="en-US"/>
        </w:rPr>
        <w:t>.</w:t>
      </w:r>
    </w:p>
    <w:p w:rsidR="00A94BB2" w:rsidRPr="0004651C" w:rsidP="00A94BB2" w14:paraId="5C72185E" w14:textId="77777777">
      <w:pPr>
        <w:numPr>
          <w:ilvl w:val="1"/>
          <w:numId w:val="5"/>
        </w:numPr>
        <w:suppressAutoHyphens/>
        <w:autoSpaceDE w:val="0"/>
        <w:autoSpaceDN w:val="0"/>
        <w:adjustRightInd w:val="0"/>
        <w:spacing w:after="0" w:line="240" w:lineRule="auto"/>
        <w:ind w:left="567" w:hanging="567"/>
        <w:jc w:val="both"/>
        <w:rPr>
          <w:rFonts w:ascii="Arial" w:hAnsi="Arial" w:cs="Arial"/>
          <w:noProof/>
          <w:color w:val="000000" w:themeColor="text1"/>
          <w:sz w:val="20"/>
          <w:szCs w:val="20"/>
          <w:lang w:eastAsia="lv-LV"/>
        </w:rPr>
      </w:pPr>
      <w:r w:rsidRPr="0004651C">
        <w:rPr>
          <w:rFonts w:ascii="Arial" w:hAnsi="Arial" w:cs="Arial"/>
          <w:noProof/>
          <w:color w:val="000000" w:themeColor="text1"/>
          <w:sz w:val="20"/>
          <w:szCs w:val="20"/>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94BB2" w:rsidRPr="0004651C" w:rsidP="00A94BB2" w14:paraId="201DAB36" w14:textId="77777777">
      <w:pPr>
        <w:numPr>
          <w:ilvl w:val="1"/>
          <w:numId w:val="5"/>
        </w:numPr>
        <w:suppressAutoHyphens/>
        <w:autoSpaceDE w:val="0"/>
        <w:autoSpaceDN w:val="0"/>
        <w:adjustRightInd w:val="0"/>
        <w:spacing w:after="0" w:line="240" w:lineRule="auto"/>
        <w:ind w:left="567" w:hanging="567"/>
        <w:jc w:val="both"/>
        <w:rPr>
          <w:rFonts w:ascii="Arial" w:hAnsi="Arial" w:cs="Arial"/>
          <w:noProof/>
          <w:color w:val="000000" w:themeColor="text1"/>
          <w:sz w:val="20"/>
          <w:szCs w:val="20"/>
          <w:lang w:eastAsia="lv-LV"/>
        </w:rPr>
      </w:pPr>
      <w:r w:rsidRPr="0004651C">
        <w:rPr>
          <w:rFonts w:ascii="Arial" w:hAnsi="Arial" w:cs="Arial"/>
          <w:bCs/>
          <w:noProof/>
          <w:color w:val="000000" w:themeColor="text1"/>
          <w:sz w:val="20"/>
          <w:szCs w:val="20"/>
          <w:lang w:eastAsia="lv-LV"/>
        </w:rPr>
        <w:t>Lēmumu par izsoles procesa pārtraukšanu pieņem Komisija.</w:t>
      </w:r>
    </w:p>
    <w:p w:rsidR="00A94BB2" w:rsidRPr="0004651C" w:rsidP="00A94BB2" w14:paraId="2D3E0106" w14:textId="77777777">
      <w:pPr>
        <w:suppressAutoHyphens/>
        <w:autoSpaceDE w:val="0"/>
        <w:autoSpaceDN w:val="0"/>
        <w:adjustRightInd w:val="0"/>
        <w:spacing w:after="0" w:line="240" w:lineRule="auto"/>
        <w:jc w:val="both"/>
        <w:rPr>
          <w:rFonts w:ascii="Arial" w:hAnsi="Arial" w:cs="Arial"/>
          <w:bCs/>
          <w:noProof/>
          <w:color w:val="000000" w:themeColor="text1"/>
          <w:sz w:val="20"/>
          <w:szCs w:val="20"/>
          <w:lang w:eastAsia="lv-LV"/>
        </w:rPr>
      </w:pPr>
    </w:p>
    <w:p w:rsidR="00A94BB2" w:rsidRPr="0004651C" w:rsidP="00A94BB2" w14:paraId="3EBA04D1" w14:textId="77777777">
      <w:pPr>
        <w:numPr>
          <w:ilvl w:val="0"/>
          <w:numId w:val="5"/>
        </w:numPr>
        <w:suppressAutoHyphens/>
        <w:spacing w:after="0" w:line="240" w:lineRule="auto"/>
        <w:jc w:val="center"/>
        <w:rPr>
          <w:rFonts w:ascii="Arial" w:hAnsi="Arial" w:cs="Arial"/>
          <w:b/>
          <w:noProof/>
          <w:color w:val="000000" w:themeColor="text1"/>
          <w:sz w:val="20"/>
          <w:szCs w:val="20"/>
          <w:lang w:eastAsia="lv-LV" w:bidi="ar-QA"/>
        </w:rPr>
      </w:pPr>
      <w:r w:rsidRPr="0004651C">
        <w:rPr>
          <w:rFonts w:ascii="Arial" w:hAnsi="Arial" w:cs="Arial"/>
          <w:b/>
          <w:noProof/>
          <w:color w:val="000000" w:themeColor="text1"/>
          <w:sz w:val="20"/>
          <w:szCs w:val="20"/>
          <w:lang w:eastAsia="lv-LV" w:bidi="ar-QA"/>
        </w:rPr>
        <w:t>Nenotikusi izsole</w:t>
      </w:r>
    </w:p>
    <w:p w:rsidR="00A94BB2" w:rsidRPr="0004651C" w:rsidP="00A94BB2" w14:paraId="0157A444" w14:textId="77777777">
      <w:pPr>
        <w:pStyle w:val="Default"/>
        <w:numPr>
          <w:ilvl w:val="1"/>
          <w:numId w:val="7"/>
        </w:numPr>
        <w:ind w:left="426" w:hanging="426"/>
        <w:jc w:val="both"/>
        <w:rPr>
          <w:color w:val="000000" w:themeColor="text1"/>
          <w:sz w:val="20"/>
          <w:szCs w:val="20"/>
        </w:rPr>
      </w:pPr>
      <w:r w:rsidRPr="0004651C">
        <w:rPr>
          <w:color w:val="000000" w:themeColor="text1"/>
          <w:sz w:val="20"/>
          <w:szCs w:val="20"/>
        </w:rPr>
        <w:t xml:space="preserve">Izsoles komisija pieņem lēmumu par izsoles atzīšanu par nenotikušu: </w:t>
      </w:r>
    </w:p>
    <w:p w:rsidR="00A94BB2" w:rsidRPr="0004651C" w:rsidP="00A94BB2" w14:paraId="1A456C1E"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7.1.1. ja uz izsoli nav autorizēts neviens izsoles dalībnieks; </w:t>
      </w:r>
    </w:p>
    <w:p w:rsidR="00A94BB2" w:rsidRPr="0004651C" w:rsidP="00A94BB2" w14:paraId="74518334"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7.1.2. ja izsole bijusi izziņota, pārkāpjot šos noteikumus vai Publiskas personas mantas  atsavināšanas likumu; </w:t>
      </w:r>
    </w:p>
    <w:p w:rsidR="00A94BB2" w:rsidRPr="0004651C" w:rsidP="00A94BB2" w14:paraId="76235218"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7.1.3.  ja tiek noskaidrots, ka nepamatoti noraidīta kāda dalībnieka piedalīšanās izsolē vai nepareizi noraidīts kāds </w:t>
      </w:r>
      <w:r w:rsidRPr="0004651C">
        <w:rPr>
          <w:rFonts w:ascii="Arial" w:hAnsi="Arial" w:cs="Arial"/>
          <w:color w:val="000000" w:themeColor="text1"/>
          <w:sz w:val="20"/>
          <w:szCs w:val="20"/>
        </w:rPr>
        <w:t>pārsolījums</w:t>
      </w:r>
      <w:r w:rsidRPr="0004651C">
        <w:rPr>
          <w:rFonts w:ascii="Arial" w:hAnsi="Arial" w:cs="Arial"/>
          <w:color w:val="000000" w:themeColor="text1"/>
          <w:sz w:val="20"/>
          <w:szCs w:val="20"/>
        </w:rPr>
        <w:t xml:space="preserve">; </w:t>
      </w:r>
    </w:p>
    <w:p w:rsidR="00A94BB2" w:rsidRPr="0004651C" w:rsidP="00A94BB2" w14:paraId="4411500A"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7.1.4. ja neviens izsoles dalībnieks nav pārsolījis izsoles sākumcenu; </w:t>
      </w:r>
    </w:p>
    <w:p w:rsidR="00A94BB2" w:rsidRPr="0004651C" w:rsidP="00A94BB2" w14:paraId="67386A12"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7.1.5. ja vienīgais izsoles dalībnieks, kurš nosolījis izsolāmo īpašumu, nav parakstījis izsolāmā īpašuma pirkuma līgumu; </w:t>
      </w:r>
    </w:p>
    <w:p w:rsidR="00A94BB2" w:rsidRPr="0004651C" w:rsidP="00A94BB2" w14:paraId="7A4A1797"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7.1.6. ja neviens no izsoles dalībniekiem, kurš atzīts par nosolītāju, neveic pirkuma maksas samaksu šajos noteikumos norādītajā termiņā; </w:t>
      </w:r>
    </w:p>
    <w:p w:rsidR="00A94BB2" w:rsidRPr="0004651C" w:rsidP="00A94BB2" w14:paraId="07780102" w14:textId="77777777">
      <w:pPr>
        <w:spacing w:after="0" w:line="240" w:lineRule="auto"/>
        <w:ind w:left="993" w:hanging="567"/>
        <w:rPr>
          <w:rFonts w:ascii="Arial" w:hAnsi="Arial" w:cs="Arial"/>
          <w:color w:val="000000" w:themeColor="text1"/>
          <w:sz w:val="20"/>
          <w:szCs w:val="20"/>
        </w:rPr>
      </w:pPr>
      <w:r w:rsidRPr="0004651C">
        <w:rPr>
          <w:rFonts w:ascii="Arial" w:hAnsi="Arial" w:cs="Arial"/>
          <w:color w:val="000000" w:themeColor="text1"/>
          <w:sz w:val="20"/>
          <w:szCs w:val="20"/>
        </w:rPr>
        <w:t xml:space="preserve">7.1.7. ja izsolāmo mantu nopirkusi persona, kurai nav bijušas tiesības piedalīties izsolē. </w:t>
      </w:r>
    </w:p>
    <w:p w:rsidR="00A94BB2" w:rsidRPr="0004651C" w:rsidP="00A94BB2" w14:paraId="21CB54AA" w14:textId="77777777">
      <w:pPr>
        <w:pStyle w:val="Default"/>
        <w:ind w:left="390"/>
        <w:rPr>
          <w:color w:val="000000" w:themeColor="text1"/>
          <w:sz w:val="20"/>
          <w:szCs w:val="20"/>
        </w:rPr>
      </w:pPr>
    </w:p>
    <w:p w:rsidR="00A94BB2" w:rsidRPr="0004651C" w:rsidP="00A94BB2" w14:paraId="107BB44F" w14:textId="77777777">
      <w:pPr>
        <w:keepNext/>
        <w:keepLines/>
        <w:spacing w:after="0" w:line="240" w:lineRule="auto"/>
        <w:ind w:left="1360"/>
        <w:outlineLvl w:val="3"/>
        <w:rPr>
          <w:rFonts w:ascii="Arial" w:hAnsi="Arial" w:cs="Arial"/>
          <w:color w:val="000000" w:themeColor="text1"/>
          <w:sz w:val="20"/>
          <w:szCs w:val="20"/>
          <w:highlight w:val="yellow"/>
        </w:rPr>
      </w:pPr>
    </w:p>
    <w:p w:rsidR="00A94BB2" w:rsidRPr="0004651C" w:rsidP="00A94BB2" w14:paraId="74C0F72A" w14:textId="77777777">
      <w:pPr>
        <w:keepNext/>
        <w:keepLines/>
        <w:numPr>
          <w:ilvl w:val="0"/>
          <w:numId w:val="7"/>
        </w:numPr>
        <w:spacing w:after="0" w:line="240" w:lineRule="auto"/>
        <w:jc w:val="center"/>
        <w:outlineLvl w:val="3"/>
        <w:rPr>
          <w:rFonts w:ascii="Arial" w:hAnsi="Arial" w:cs="Arial"/>
          <w:b/>
          <w:color w:val="000000" w:themeColor="text1"/>
          <w:sz w:val="20"/>
          <w:szCs w:val="20"/>
        </w:rPr>
      </w:pPr>
      <w:r w:rsidRPr="0004651C">
        <w:rPr>
          <w:rFonts w:ascii="Arial" w:hAnsi="Arial" w:cs="Arial"/>
          <w:b/>
          <w:color w:val="000000" w:themeColor="text1"/>
          <w:sz w:val="20"/>
          <w:szCs w:val="20"/>
        </w:rPr>
        <w:t xml:space="preserve"> Norēķini par cirsmu, maksāšanas līdzekļi un kārtība</w:t>
      </w:r>
      <w:bookmarkEnd w:id="2"/>
    </w:p>
    <w:p w:rsidR="00A94BB2" w:rsidRPr="0004651C" w:rsidP="00A94BB2" w14:paraId="29D6F681" w14:textId="77777777">
      <w:pPr>
        <w:numPr>
          <w:ilvl w:val="1"/>
          <w:numId w:val="6"/>
        </w:numPr>
        <w:spacing w:after="0" w:line="240" w:lineRule="auto"/>
        <w:ind w:left="567" w:hanging="567"/>
        <w:jc w:val="both"/>
        <w:rPr>
          <w:rFonts w:ascii="Arial" w:hAnsi="Arial" w:cs="Arial"/>
          <w:color w:val="000000" w:themeColor="text1"/>
          <w:sz w:val="20"/>
          <w:szCs w:val="20"/>
        </w:rPr>
      </w:pPr>
      <w:r w:rsidRPr="0004651C">
        <w:rPr>
          <w:rFonts w:ascii="Arial" w:hAnsi="Arial" w:cs="Arial"/>
          <w:color w:val="000000" w:themeColor="text1"/>
          <w:sz w:val="20"/>
          <w:szCs w:val="20"/>
        </w:rPr>
        <w:t xml:space="preserve">Izsoles Komisija septiņu darba dienu laikā no izsoles pabeigšanas izsniedz izsoles uzvarētājam paziņojumu par pirkuma summu. </w:t>
      </w:r>
    </w:p>
    <w:p w:rsidR="00A94BB2" w:rsidRPr="0004651C" w:rsidP="00A94BB2" w14:paraId="36BB6A3C" w14:textId="77777777">
      <w:pPr>
        <w:spacing w:after="0" w:line="240" w:lineRule="auto"/>
        <w:ind w:left="567" w:hanging="567"/>
        <w:jc w:val="both"/>
        <w:rPr>
          <w:rFonts w:ascii="Arial" w:hAnsi="Arial" w:cs="Arial"/>
          <w:color w:val="000000" w:themeColor="text1"/>
          <w:sz w:val="20"/>
          <w:szCs w:val="20"/>
        </w:rPr>
      </w:pPr>
      <w:r w:rsidRPr="0004651C">
        <w:rPr>
          <w:rFonts w:ascii="Arial" w:hAnsi="Arial" w:cs="Arial"/>
          <w:color w:val="000000" w:themeColor="text1"/>
          <w:sz w:val="20"/>
          <w:szCs w:val="20"/>
        </w:rPr>
        <w:t xml:space="preserve">8.2. Izsoles dalībniekam, kurš nosolījis augstāko cenu, pēc paziņojuma saņemšanas ne vēlāk kā 14 dienu laikā no izsoles dienas ir jāpārskaita </w:t>
      </w:r>
      <w:r w:rsidRPr="0004651C">
        <w:rPr>
          <w:rFonts w:ascii="Arial" w:hAnsi="Arial" w:cs="Arial"/>
          <w:color w:val="000000" w:themeColor="text1"/>
          <w:sz w:val="20"/>
          <w:szCs w:val="20"/>
          <w:lang w:eastAsia="ar-SA"/>
        </w:rPr>
        <w:t xml:space="preserve">Valkas novada pašvaldības </w:t>
      </w:r>
      <w:r w:rsidRPr="0004651C">
        <w:rPr>
          <w:rFonts w:ascii="Arial" w:hAnsi="Arial" w:cs="Arial"/>
          <w:color w:val="000000" w:themeColor="text1"/>
          <w:sz w:val="20"/>
          <w:szCs w:val="20"/>
        </w:rPr>
        <w:t>reģ</w:t>
      </w:r>
      <w:r w:rsidRPr="0004651C">
        <w:rPr>
          <w:rFonts w:ascii="Arial" w:hAnsi="Arial" w:cs="Arial"/>
          <w:color w:val="000000" w:themeColor="text1"/>
          <w:sz w:val="20"/>
          <w:szCs w:val="20"/>
        </w:rPr>
        <w:t xml:space="preserve">. Nr. 90009114839, norēķinu kontā LV16UNLA0050014283134, A/S”SEB BANKA”, kods UNLALV2X, pirkuma summu, kas atbilst starpībai starp augstāko nosolīto cenu un iemaksāto nodrošinājumu, ar norādi ”Cirsmu izsole “Meža </w:t>
      </w:r>
      <w:r w:rsidRPr="0004651C">
        <w:rPr>
          <w:rFonts w:ascii="Arial" w:hAnsi="Arial" w:cs="Arial"/>
          <w:color w:val="000000" w:themeColor="text1"/>
          <w:sz w:val="20"/>
          <w:szCs w:val="20"/>
        </w:rPr>
        <w:t>Tači</w:t>
      </w:r>
      <w:r w:rsidRPr="0004651C">
        <w:rPr>
          <w:rFonts w:ascii="Arial" w:hAnsi="Arial" w:cs="Arial"/>
          <w:color w:val="000000" w:themeColor="text1"/>
          <w:sz w:val="20"/>
          <w:szCs w:val="20"/>
        </w:rPr>
        <w:t xml:space="preserve">”, Valkas pagastā”. Pēc maksājumu veikšanas maksājumu apliecinošie dokumenti iesniedzami Valkas novada pašvaldībā vai nosūtāmi elektroniski uz e-pasta adresi: lasma.engere@valka.lv. </w:t>
      </w:r>
    </w:p>
    <w:p w:rsidR="00A94BB2" w:rsidRPr="0004651C" w:rsidP="00A94BB2" w14:paraId="4EE7628D"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rPr>
      </w:pPr>
      <w:r w:rsidRPr="0004651C">
        <w:rPr>
          <w:rFonts w:ascii="Arial" w:hAnsi="Arial" w:cs="Arial"/>
          <w:color w:val="000000" w:themeColor="text1"/>
          <w:sz w:val="20"/>
          <w:szCs w:val="20"/>
        </w:rPr>
        <w:t xml:space="preserve">8.3. </w:t>
      </w:r>
      <w:r w:rsidRPr="0004651C">
        <w:rPr>
          <w:rFonts w:ascii="Arial" w:hAnsi="Arial" w:cs="Arial"/>
          <w:color w:val="000000" w:themeColor="text1"/>
          <w:sz w:val="20"/>
          <w:szCs w:val="20"/>
        </w:rPr>
        <w:tab/>
      </w:r>
      <w:r w:rsidRPr="0004651C">
        <w:rPr>
          <w:rFonts w:ascii="Arial" w:eastAsia="Calibri" w:hAnsi="Arial" w:cs="Arial"/>
          <w:color w:val="000000" w:themeColor="text1"/>
          <w:sz w:val="20"/>
          <w:szCs w:val="20"/>
        </w:rPr>
        <w:t>Ja juridiskajai personai, kura nosolījusi visaugstāko cenu, konstatēts nodokļu parāds, Objektu tiek piedāvāts pirkt izsoles dalībniekam, kurš nosolījis nākamo augstāko cenu.</w:t>
      </w:r>
    </w:p>
    <w:p w:rsidR="00A94BB2" w:rsidRPr="0004651C" w:rsidP="00A94BB2" w14:paraId="1DBCA480" w14:textId="77777777">
      <w:pPr>
        <w:pStyle w:val="Default"/>
        <w:ind w:left="567" w:hanging="567"/>
        <w:jc w:val="both"/>
        <w:rPr>
          <w:color w:val="000000" w:themeColor="text1"/>
          <w:sz w:val="20"/>
          <w:szCs w:val="20"/>
        </w:rPr>
      </w:pPr>
      <w:r w:rsidRPr="0004651C">
        <w:rPr>
          <w:color w:val="000000" w:themeColor="text1"/>
          <w:sz w:val="20"/>
          <w:szCs w:val="20"/>
        </w:rPr>
        <w:t xml:space="preserve">8.4. </w:t>
      </w:r>
      <w:r w:rsidRPr="0004651C">
        <w:rPr>
          <w:color w:val="000000" w:themeColor="text1"/>
          <w:sz w:val="20"/>
          <w:szCs w:val="20"/>
        </w:rPr>
        <w:tab/>
        <w:t xml:space="preserve">Ja īpašumu nosolījušais izsoles dalībnieks šo noteikumu 8.2.punktā noteiktajā termiņā nav norēķinājies šajos noteikumos minētajā kārtībā, viņš zaudē tiesības uz nosolīto nekustamo īpašumu. Izsoles nodrošinājums attiecīgajam dalībniekam netiek atmaksāts. </w:t>
      </w:r>
    </w:p>
    <w:p w:rsidR="00A94BB2" w:rsidRPr="0004651C" w:rsidP="00A94BB2" w14:paraId="68FF7DD7"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rPr>
      </w:pPr>
      <w:r w:rsidRPr="0004651C">
        <w:rPr>
          <w:rFonts w:ascii="Arial" w:hAnsi="Arial" w:cs="Arial"/>
          <w:color w:val="000000" w:themeColor="text1"/>
          <w:sz w:val="20"/>
          <w:szCs w:val="20"/>
        </w:rPr>
        <w:t xml:space="preserve">8.5. </w:t>
      </w:r>
      <w:r w:rsidRPr="0004651C">
        <w:rPr>
          <w:rFonts w:ascii="Arial" w:hAnsi="Arial" w:cs="Arial"/>
          <w:color w:val="000000" w:themeColor="text1"/>
          <w:sz w:val="20"/>
          <w:szCs w:val="20"/>
        </w:rPr>
        <w:tab/>
      </w:r>
      <w:r w:rsidRPr="0004651C">
        <w:rPr>
          <w:rFonts w:ascii="Arial" w:eastAsia="Calibri" w:hAnsi="Arial" w:cs="Arial"/>
          <w:color w:val="000000" w:themeColor="text1"/>
          <w:sz w:val="20"/>
          <w:szCs w:val="20"/>
        </w:rPr>
        <w:t>Ja izsoles dalībnieks, kurš nosolījis augstāko cenu, neveic samaksu vai atsakās no līguma slēgšanas, Komisija secīgi piedāvā tiesības iegādāties Objektu izsoles dalībniekam, kurš nosolīja nākamo augstāko cenu, piedāvājot 14 (četrpadsmit) dienu laikā veikt nosolītās cenas samaksu.</w:t>
      </w:r>
    </w:p>
    <w:p w:rsidR="00A94BB2" w:rsidRPr="0004651C" w:rsidP="00A94BB2" w14:paraId="2C8B9BEA" w14:textId="77777777">
      <w:pPr>
        <w:pStyle w:val="Default"/>
        <w:ind w:left="567" w:hanging="567"/>
        <w:jc w:val="both"/>
        <w:rPr>
          <w:color w:val="000000" w:themeColor="text1"/>
          <w:sz w:val="20"/>
          <w:szCs w:val="20"/>
        </w:rPr>
      </w:pPr>
      <w:r w:rsidRPr="0004651C">
        <w:rPr>
          <w:color w:val="000000" w:themeColor="text1"/>
          <w:sz w:val="20"/>
          <w:szCs w:val="20"/>
        </w:rPr>
        <w:t xml:space="preserve">8.6. </w:t>
      </w:r>
      <w:r w:rsidRPr="0004651C">
        <w:rPr>
          <w:color w:val="000000" w:themeColor="text1"/>
          <w:sz w:val="20"/>
          <w:szCs w:val="20"/>
        </w:rPr>
        <w:tab/>
        <w:t xml:space="preserve">Ja 8.5.punktā noteiktais izsoles dalībnieks no īpašuma pirkuma atsakās vai norādītajā termiņā nenorēķinās par pirkumu, izsole tiek uzskatīta par nenotikušu. </w:t>
      </w:r>
    </w:p>
    <w:p w:rsidR="00A94BB2" w:rsidRPr="0004651C" w:rsidP="00A94BB2" w14:paraId="02E92EB0" w14:textId="77777777">
      <w:pPr>
        <w:autoSpaceDE w:val="0"/>
        <w:autoSpaceDN w:val="0"/>
        <w:adjustRightInd w:val="0"/>
        <w:spacing w:after="0" w:line="240" w:lineRule="auto"/>
        <w:ind w:left="567" w:hanging="567"/>
        <w:jc w:val="both"/>
        <w:rPr>
          <w:rFonts w:ascii="Arial" w:eastAsia="Calibri" w:hAnsi="Arial" w:cs="Arial"/>
          <w:color w:val="000000" w:themeColor="text1"/>
          <w:sz w:val="20"/>
          <w:szCs w:val="20"/>
        </w:rPr>
      </w:pPr>
      <w:r w:rsidRPr="0004651C">
        <w:rPr>
          <w:rFonts w:ascii="Arial" w:hAnsi="Arial" w:cs="Arial"/>
          <w:color w:val="000000" w:themeColor="text1"/>
          <w:sz w:val="20"/>
          <w:szCs w:val="20"/>
        </w:rPr>
        <w:t xml:space="preserve">8.7. </w:t>
      </w:r>
      <w:r w:rsidRPr="0004651C">
        <w:rPr>
          <w:rFonts w:ascii="Arial" w:hAnsi="Arial" w:cs="Arial"/>
          <w:color w:val="000000" w:themeColor="text1"/>
          <w:sz w:val="20"/>
          <w:szCs w:val="20"/>
        </w:rPr>
        <w:tab/>
      </w:r>
      <w:r w:rsidRPr="0004651C">
        <w:rPr>
          <w:rFonts w:ascii="Arial" w:eastAsia="Calibri" w:hAnsi="Arial" w:cs="Arial"/>
          <w:color w:val="000000" w:themeColor="text1"/>
          <w:sz w:val="20"/>
          <w:szCs w:val="20"/>
        </w:rPr>
        <w:t>Komisija 5 (piecu) darba dienu laikā no pilnas pirkuma summas maksājuma saņemšanas apstiprina Izsoles rezultātus un pieņem lēmumu par Objekta pirkuma līguma (1. pielikums) slēgšanu.</w:t>
      </w:r>
    </w:p>
    <w:p w:rsidR="00A94BB2" w:rsidRPr="0004651C" w:rsidP="00A94BB2" w14:paraId="46B0BEC6" w14:textId="77777777">
      <w:pPr>
        <w:pStyle w:val="Default"/>
        <w:ind w:left="567" w:hanging="567"/>
        <w:jc w:val="both"/>
        <w:rPr>
          <w:color w:val="000000" w:themeColor="text1"/>
          <w:sz w:val="20"/>
          <w:szCs w:val="20"/>
        </w:rPr>
      </w:pPr>
      <w:r w:rsidRPr="0004651C">
        <w:rPr>
          <w:color w:val="000000" w:themeColor="text1"/>
          <w:sz w:val="20"/>
          <w:szCs w:val="20"/>
        </w:rPr>
        <w:t xml:space="preserve">8.8. </w:t>
      </w:r>
      <w:r w:rsidRPr="0004651C">
        <w:rPr>
          <w:color w:val="000000" w:themeColor="text1"/>
          <w:sz w:val="20"/>
          <w:szCs w:val="20"/>
        </w:rPr>
        <w:tab/>
        <w:t xml:space="preserve">Pašvaldība izsoles dalībniekam, kurš nosolījis īpašumu un veicis visus maksājumus, 7 (septiņu) darba dienu laikā pēc izsoles rezultātu apstiprināšanas izsniedz parakstīšanai nosolītā īpašuma pirkuma līgumu. </w:t>
      </w:r>
    </w:p>
    <w:p w:rsidR="00A94BB2" w:rsidRPr="0004651C" w:rsidP="00A94BB2" w14:paraId="05938B8D" w14:textId="77777777">
      <w:pPr>
        <w:pStyle w:val="Default"/>
        <w:ind w:left="567" w:hanging="567"/>
        <w:jc w:val="both"/>
        <w:rPr>
          <w:color w:val="000000" w:themeColor="text1"/>
          <w:sz w:val="20"/>
          <w:szCs w:val="20"/>
        </w:rPr>
      </w:pPr>
      <w:r w:rsidRPr="0004651C">
        <w:rPr>
          <w:color w:val="000000" w:themeColor="text1"/>
          <w:sz w:val="20"/>
          <w:szCs w:val="20"/>
        </w:rPr>
        <w:t xml:space="preserve">8.9. </w:t>
      </w:r>
      <w:r w:rsidRPr="0004651C">
        <w:rPr>
          <w:color w:val="000000" w:themeColor="text1"/>
          <w:sz w:val="20"/>
          <w:szCs w:val="20"/>
        </w:rPr>
        <w:tab/>
        <w:t xml:space="preserve">Pirkuma līguma projekts tiek apstiprināts ar šo noteikumu 1.1.punktā minēto Pašvaldības domes sēdes lēmumu un tā noteikumi netiek mainīti. </w:t>
      </w:r>
    </w:p>
    <w:p w:rsidR="00A94BB2" w:rsidRPr="0004651C" w:rsidP="00A94BB2" w14:paraId="085D4DA2" w14:textId="77777777">
      <w:pPr>
        <w:pStyle w:val="Default"/>
        <w:ind w:left="567" w:hanging="567"/>
        <w:jc w:val="both"/>
        <w:rPr>
          <w:color w:val="000000" w:themeColor="text1"/>
          <w:sz w:val="20"/>
          <w:szCs w:val="20"/>
        </w:rPr>
      </w:pPr>
      <w:r w:rsidRPr="0004651C">
        <w:rPr>
          <w:color w:val="000000" w:themeColor="text1"/>
          <w:sz w:val="20"/>
          <w:szCs w:val="20"/>
        </w:rPr>
        <w:t xml:space="preserve">8.10. </w:t>
      </w:r>
      <w:r w:rsidRPr="0004651C">
        <w:rPr>
          <w:color w:val="000000" w:themeColor="text1"/>
          <w:sz w:val="20"/>
          <w:szCs w:val="20"/>
        </w:rPr>
        <w:tab/>
        <w:t xml:space="preserve">Pirkuma līgums pircējam jāparaksta un jāiesniedz atpakaļ Pašvaldībā 2 (divu) nedēļu laikā no saņemšanas brīža. </w:t>
      </w:r>
    </w:p>
    <w:p w:rsidR="00A94BB2" w:rsidRPr="0004651C" w:rsidP="00A94BB2" w14:paraId="7E77F62C" w14:textId="77777777">
      <w:pPr>
        <w:pStyle w:val="Default"/>
        <w:ind w:left="567" w:hanging="567"/>
        <w:jc w:val="both"/>
        <w:rPr>
          <w:color w:val="000000" w:themeColor="text1"/>
          <w:sz w:val="20"/>
          <w:szCs w:val="20"/>
        </w:rPr>
      </w:pPr>
      <w:r w:rsidRPr="0004651C">
        <w:rPr>
          <w:color w:val="000000" w:themeColor="text1"/>
          <w:sz w:val="20"/>
          <w:szCs w:val="20"/>
        </w:rPr>
        <w:t xml:space="preserve">8.11. Ja 8.9.punktā noteiktajā termiņā pirkuma līgums netiek parakstīts un iesniegts atpakaļ Pašvaldībai, īpašuma atsavināšanas process tiek apturēts. Pircējam tiek atmaksāta samaksātā maksa par pirkumu, no kuras ieturēts izsoles nodrošinājums. Lēmumu par atkārtotu izsoli vai atsavināšanas procesa pārtraukšanu pieņem Pašvaldības dome. </w:t>
      </w:r>
    </w:p>
    <w:p w:rsidR="00A94BB2" w:rsidRPr="0004651C" w:rsidP="00A94BB2" w14:paraId="5B2BEA46" w14:textId="77777777">
      <w:pPr>
        <w:keepNext/>
        <w:keepLines/>
        <w:spacing w:after="0" w:line="240" w:lineRule="auto"/>
        <w:ind w:left="567" w:hanging="567"/>
        <w:outlineLvl w:val="3"/>
        <w:rPr>
          <w:rFonts w:ascii="Arial" w:hAnsi="Arial" w:cs="Arial"/>
          <w:color w:val="000000" w:themeColor="text1"/>
          <w:sz w:val="20"/>
          <w:szCs w:val="20"/>
        </w:rPr>
      </w:pPr>
      <w:r w:rsidRPr="0004651C">
        <w:rPr>
          <w:rFonts w:ascii="Arial" w:hAnsi="Arial" w:cs="Arial"/>
          <w:color w:val="000000" w:themeColor="text1"/>
          <w:sz w:val="20"/>
          <w:szCs w:val="20"/>
        </w:rPr>
        <w:t>8.12.</w:t>
      </w:r>
      <w:r w:rsidRPr="0004651C">
        <w:rPr>
          <w:rFonts w:ascii="Arial" w:hAnsi="Arial" w:cs="Arial"/>
          <w:color w:val="000000" w:themeColor="text1"/>
          <w:sz w:val="20"/>
          <w:szCs w:val="20"/>
        </w:rPr>
        <w:tab/>
        <w:t>Pirkuma līgumu pašvaldības vārdā paraksta Valkas novada pašvaldības domes priekšsēdētāja.</w:t>
      </w:r>
    </w:p>
    <w:p w:rsidR="00A94BB2" w:rsidRPr="0004651C" w:rsidP="00A94BB2" w14:paraId="3EC755AC" w14:textId="77777777">
      <w:pPr>
        <w:numPr>
          <w:ilvl w:val="1"/>
          <w:numId w:val="8"/>
        </w:numPr>
        <w:suppressAutoHyphens/>
        <w:autoSpaceDE w:val="0"/>
        <w:autoSpaceDN w:val="0"/>
        <w:adjustRightInd w:val="0"/>
        <w:spacing w:after="0" w:line="240" w:lineRule="auto"/>
        <w:ind w:left="567" w:hanging="567"/>
        <w:jc w:val="both"/>
        <w:rPr>
          <w:rFonts w:ascii="Arial" w:hAnsi="Arial" w:cs="Arial"/>
          <w:noProof/>
          <w:color w:val="000000" w:themeColor="text1"/>
          <w:sz w:val="20"/>
          <w:szCs w:val="20"/>
          <w:lang w:eastAsia="lv-LV"/>
        </w:rPr>
      </w:pPr>
      <w:r w:rsidRPr="0004651C">
        <w:rPr>
          <w:rFonts w:ascii="Arial" w:hAnsi="Arial" w:cs="Arial"/>
          <w:noProof/>
          <w:color w:val="000000" w:themeColor="text1"/>
          <w:sz w:val="20"/>
          <w:szCs w:val="20"/>
          <w:lang w:eastAsia="lv-LV"/>
        </w:rPr>
        <w:t xml:space="preserve">Izsoles dalībniekiem, kuri piedalījušies izsolē, bet nav nosolījuši izsoles Objektu, 7 (septiņu) darba dienu laikā pēc attiecīgā iesnieguma saņemšanas tiek atmaksāts izsoles nodrošinājums. </w:t>
      </w:r>
    </w:p>
    <w:p w:rsidR="00A94BB2" w:rsidRPr="0004651C" w:rsidP="00A94BB2" w14:paraId="002E83F3" w14:textId="77777777">
      <w:pPr>
        <w:numPr>
          <w:ilvl w:val="1"/>
          <w:numId w:val="8"/>
        </w:numPr>
        <w:suppressAutoHyphens/>
        <w:autoSpaceDE w:val="0"/>
        <w:autoSpaceDN w:val="0"/>
        <w:adjustRightInd w:val="0"/>
        <w:spacing w:after="0" w:line="240" w:lineRule="auto"/>
        <w:ind w:left="567" w:hanging="567"/>
        <w:jc w:val="both"/>
        <w:rPr>
          <w:rFonts w:ascii="Arial" w:hAnsi="Arial" w:cs="Arial"/>
          <w:noProof/>
          <w:color w:val="000000" w:themeColor="text1"/>
          <w:sz w:val="20"/>
          <w:szCs w:val="20"/>
          <w:lang w:eastAsia="lv-LV"/>
        </w:rPr>
      </w:pPr>
      <w:r w:rsidRPr="0004651C">
        <w:rPr>
          <w:rFonts w:ascii="Arial" w:eastAsia="Calibri" w:hAnsi="Arial" w:cs="Arial"/>
          <w:color w:val="000000" w:themeColor="text1"/>
          <w:sz w:val="20"/>
          <w:szCs w:val="20"/>
        </w:rP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4.1., 4.2. un 4.3. punktā minētie nosacījumi, kā rezultātā tā zaudē iesniegto nodrošinājumu.</w:t>
      </w:r>
      <w:r w:rsidRPr="0004651C">
        <w:rPr>
          <w:rFonts w:ascii="Arial" w:hAnsi="Arial" w:cs="Arial"/>
          <w:noProof/>
          <w:color w:val="000000" w:themeColor="text1"/>
          <w:sz w:val="20"/>
          <w:szCs w:val="20"/>
          <w:lang w:eastAsia="lv-LV"/>
        </w:rPr>
        <w:t xml:space="preserve"> </w:t>
      </w:r>
    </w:p>
    <w:p w:rsidR="00A94BB2" w:rsidRPr="0004651C" w:rsidP="00A94BB2" w14:paraId="1388BA4D" w14:textId="77777777">
      <w:pPr>
        <w:numPr>
          <w:ilvl w:val="1"/>
          <w:numId w:val="8"/>
        </w:numPr>
        <w:suppressAutoHyphens/>
        <w:autoSpaceDE w:val="0"/>
        <w:autoSpaceDN w:val="0"/>
        <w:adjustRightInd w:val="0"/>
        <w:spacing w:after="0" w:line="240" w:lineRule="auto"/>
        <w:ind w:left="567" w:hanging="567"/>
        <w:jc w:val="both"/>
        <w:rPr>
          <w:rFonts w:ascii="Arial" w:hAnsi="Arial" w:cs="Arial"/>
          <w:noProof/>
          <w:color w:val="000000" w:themeColor="text1"/>
          <w:sz w:val="20"/>
          <w:szCs w:val="20"/>
          <w:lang w:eastAsia="lv-LV"/>
        </w:rPr>
      </w:pPr>
      <w:r w:rsidRPr="0004651C">
        <w:rPr>
          <w:rFonts w:ascii="Arial" w:hAnsi="Arial" w:cs="Arial"/>
          <w:noProof/>
          <w:color w:val="000000" w:themeColor="text1"/>
          <w:sz w:val="20"/>
          <w:szCs w:val="20"/>
          <w:lang w:eastAsia="lv-LV"/>
        </w:rPr>
        <w:t>Nodrošinājuma nauda netiek atmaksāts nevienam no izsoles dalībniekiem, ja Noteikumu 7.1.4., 7.1.5.un 7.1.6. punktu gadījumā izsole tiek atzīta par nenotikušu.</w:t>
      </w:r>
    </w:p>
    <w:p w:rsidR="00A94BB2" w:rsidRPr="0004651C" w:rsidP="00A94BB2" w14:paraId="7F5FD837" w14:textId="77777777">
      <w:pPr>
        <w:keepNext/>
        <w:keepLines/>
        <w:spacing w:after="0" w:line="240" w:lineRule="auto"/>
        <w:ind w:left="2860"/>
        <w:outlineLvl w:val="3"/>
        <w:rPr>
          <w:rFonts w:ascii="Arial" w:hAnsi="Arial" w:cs="Arial"/>
          <w:color w:val="000000" w:themeColor="text1"/>
          <w:sz w:val="20"/>
          <w:szCs w:val="20"/>
          <w:highlight w:val="yellow"/>
        </w:rPr>
      </w:pPr>
      <w:bookmarkStart w:id="3" w:name="bookmark10"/>
    </w:p>
    <w:p w:rsidR="00A94BB2" w:rsidRPr="0004651C" w:rsidP="00A94BB2" w14:paraId="1AF69FB0" w14:textId="77777777">
      <w:pPr>
        <w:pStyle w:val="Default"/>
        <w:jc w:val="center"/>
        <w:rPr>
          <w:b/>
          <w:bCs/>
          <w:color w:val="000000" w:themeColor="text1"/>
          <w:sz w:val="20"/>
          <w:szCs w:val="20"/>
        </w:rPr>
      </w:pPr>
      <w:r w:rsidRPr="0004651C">
        <w:rPr>
          <w:b/>
          <w:bCs/>
          <w:color w:val="000000" w:themeColor="text1"/>
          <w:sz w:val="20"/>
          <w:szCs w:val="20"/>
        </w:rPr>
        <w:t>9. Izsoles rezultātu apstrīdēšana</w:t>
      </w:r>
    </w:p>
    <w:p w:rsidR="00A94BB2" w:rsidRPr="0004651C" w:rsidP="00A94BB2" w14:paraId="0258E999" w14:textId="77777777">
      <w:pPr>
        <w:pStyle w:val="Default"/>
        <w:ind w:left="426" w:hanging="426"/>
        <w:jc w:val="both"/>
        <w:rPr>
          <w:color w:val="000000" w:themeColor="text1"/>
          <w:sz w:val="20"/>
          <w:szCs w:val="20"/>
        </w:rPr>
      </w:pPr>
      <w:r w:rsidRPr="0004651C">
        <w:rPr>
          <w:color w:val="000000" w:themeColor="text1"/>
          <w:sz w:val="20"/>
          <w:szCs w:val="20"/>
        </w:rPr>
        <w:t>9.1. Izsoles rezultātus var apstrīdēt Valkas novada pašvaldības domei 7 (septiņu) dienu laikā pēc tam, kad K</w:t>
      </w:r>
      <w:r w:rsidRPr="0004651C">
        <w:rPr>
          <w:bCs/>
          <w:color w:val="000000" w:themeColor="text1"/>
          <w:sz w:val="20"/>
          <w:szCs w:val="20"/>
        </w:rPr>
        <w:t>omisija</w:t>
      </w:r>
      <w:r w:rsidRPr="0004651C">
        <w:rPr>
          <w:color w:val="000000" w:themeColor="text1"/>
          <w:sz w:val="20"/>
          <w:szCs w:val="20"/>
        </w:rPr>
        <w:t xml:space="preserve"> ir apstiprinājusi izsoles protokolu. </w:t>
      </w:r>
    </w:p>
    <w:p w:rsidR="00A94BB2" w:rsidRPr="0004651C" w:rsidP="00A94BB2" w14:paraId="28065113" w14:textId="77777777">
      <w:pPr>
        <w:suppressAutoHyphens/>
        <w:spacing w:after="0" w:line="240" w:lineRule="auto"/>
        <w:ind w:left="435"/>
        <w:jc w:val="both"/>
        <w:rPr>
          <w:rFonts w:ascii="Arial" w:hAnsi="Arial" w:cs="Arial"/>
          <w:bCs/>
          <w:noProof/>
          <w:color w:val="000000" w:themeColor="text1"/>
          <w:sz w:val="20"/>
          <w:szCs w:val="20"/>
          <w:lang w:eastAsia="ar-QA" w:bidi="ar-QA"/>
        </w:rPr>
      </w:pPr>
    </w:p>
    <w:p w:rsidR="00A94BB2" w:rsidRPr="0004651C" w:rsidP="00A94BB2" w14:paraId="15610C1E" w14:textId="77777777">
      <w:pPr>
        <w:pStyle w:val="Default"/>
        <w:jc w:val="center"/>
        <w:rPr>
          <w:b/>
          <w:bCs/>
          <w:color w:val="000000" w:themeColor="text1"/>
          <w:sz w:val="20"/>
          <w:szCs w:val="20"/>
        </w:rPr>
      </w:pPr>
      <w:r w:rsidRPr="0004651C">
        <w:rPr>
          <w:b/>
          <w:bCs/>
          <w:color w:val="000000" w:themeColor="text1"/>
          <w:sz w:val="20"/>
          <w:szCs w:val="20"/>
        </w:rPr>
        <w:t>10. Īpašie noteikumi</w:t>
      </w:r>
    </w:p>
    <w:p w:rsidR="00A94BB2" w:rsidRPr="0004651C" w:rsidP="00A94BB2" w14:paraId="471A8695" w14:textId="77777777">
      <w:pPr>
        <w:pStyle w:val="Default"/>
        <w:tabs>
          <w:tab w:val="left" w:pos="284"/>
        </w:tabs>
        <w:ind w:left="567" w:hanging="567"/>
        <w:jc w:val="both"/>
        <w:rPr>
          <w:color w:val="000000" w:themeColor="text1"/>
          <w:sz w:val="20"/>
          <w:szCs w:val="20"/>
        </w:rPr>
      </w:pPr>
      <w:r w:rsidRPr="0004651C">
        <w:rPr>
          <w:color w:val="000000" w:themeColor="text1"/>
          <w:sz w:val="20"/>
          <w:szCs w:val="20"/>
        </w:rPr>
        <w:t xml:space="preserve">10.1. Starp izsoles dalībniekiem aizliegta vienošanās, kas varētu ietekmēt izsoles rezultātus un gaitu. </w:t>
      </w:r>
    </w:p>
    <w:p w:rsidR="00A94BB2" w:rsidRPr="0004651C" w:rsidP="00A94BB2" w14:paraId="5FA9D7FF" w14:textId="77777777">
      <w:pPr>
        <w:pStyle w:val="Default"/>
        <w:tabs>
          <w:tab w:val="left" w:pos="284"/>
        </w:tabs>
        <w:ind w:left="567" w:hanging="567"/>
        <w:jc w:val="both"/>
        <w:rPr>
          <w:color w:val="000000" w:themeColor="text1"/>
          <w:sz w:val="20"/>
          <w:szCs w:val="20"/>
        </w:rPr>
      </w:pPr>
      <w:r w:rsidRPr="0004651C">
        <w:rPr>
          <w:color w:val="000000" w:themeColor="text1"/>
          <w:sz w:val="20"/>
          <w:szCs w:val="20"/>
        </w:rPr>
        <w:t xml:space="preserve">10.2. Izsoles pretendenti, dalībnieki piekrīt, ka Izsoles komisija veic personas datu apstrādi, pārbaudot sniegto ziņu patiesumu. </w:t>
      </w:r>
    </w:p>
    <w:p w:rsidR="00A94BB2" w:rsidRPr="0004651C" w:rsidP="00A94BB2" w14:paraId="11D0319F" w14:textId="77777777">
      <w:pPr>
        <w:pStyle w:val="Default"/>
        <w:tabs>
          <w:tab w:val="left" w:pos="284"/>
        </w:tabs>
        <w:ind w:left="567" w:hanging="567"/>
        <w:jc w:val="both"/>
        <w:rPr>
          <w:color w:val="000000" w:themeColor="text1"/>
          <w:sz w:val="20"/>
          <w:szCs w:val="20"/>
        </w:rPr>
      </w:pPr>
      <w:r w:rsidRPr="0004651C">
        <w:rPr>
          <w:color w:val="000000" w:themeColor="text1"/>
          <w:sz w:val="20"/>
          <w:szCs w:val="20"/>
        </w:rPr>
        <w:t xml:space="preserve">10.3.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bookmarkEnd w:id="3"/>
    <w:p w:rsidR="00A94BB2" w:rsidRPr="0004651C" w:rsidP="00A94BB2" w14:paraId="7B0C6E62" w14:textId="77777777">
      <w:pPr>
        <w:numPr>
          <w:ilvl w:val="1"/>
          <w:numId w:val="4"/>
        </w:numPr>
        <w:tabs>
          <w:tab w:val="left" w:pos="284"/>
          <w:tab w:val="left" w:pos="375"/>
        </w:tabs>
        <w:spacing w:after="0" w:line="240" w:lineRule="auto"/>
        <w:ind w:left="567" w:right="20" w:hanging="567"/>
        <w:jc w:val="both"/>
        <w:rPr>
          <w:rFonts w:ascii="Arial" w:hAnsi="Arial" w:cs="Arial"/>
          <w:color w:val="000000" w:themeColor="text1"/>
          <w:sz w:val="20"/>
          <w:szCs w:val="20"/>
        </w:rPr>
      </w:pPr>
      <w:r w:rsidRPr="0004651C">
        <w:rPr>
          <w:rFonts w:ascii="Arial" w:hAnsi="Arial" w:cs="Arial"/>
          <w:color w:val="000000" w:themeColor="text1"/>
          <w:sz w:val="20"/>
          <w:szCs w:val="20"/>
        </w:rPr>
        <w:t>Par šajos noteikumos nereglamentētiem jautājumiem lēmumus pieņem Komisija, par tiem izdarot attiecīgu ierakstu izsoles protokolā.</w:t>
      </w:r>
    </w:p>
    <w:p w:rsidR="00A94BB2" w:rsidRPr="0004651C" w:rsidP="00A94BB2" w14:paraId="26F3ACB3" w14:textId="77777777">
      <w:pPr>
        <w:tabs>
          <w:tab w:val="left" w:pos="375"/>
        </w:tabs>
        <w:spacing w:after="0" w:line="240" w:lineRule="auto"/>
        <w:ind w:left="360" w:right="20"/>
        <w:rPr>
          <w:rFonts w:ascii="Arial" w:hAnsi="Arial" w:cs="Arial"/>
          <w:color w:val="000000" w:themeColor="text1"/>
          <w:sz w:val="20"/>
          <w:szCs w:val="20"/>
        </w:rPr>
      </w:pPr>
    </w:p>
    <w:p w:rsidR="00A94BB2" w:rsidRPr="0004651C" w:rsidP="00A94BB2" w14:paraId="6D3515AF" w14:textId="77777777">
      <w:pPr>
        <w:tabs>
          <w:tab w:val="left" w:pos="284"/>
        </w:tabs>
        <w:spacing w:after="0" w:line="240" w:lineRule="auto"/>
        <w:ind w:right="20"/>
        <w:rPr>
          <w:rFonts w:ascii="Arial" w:hAnsi="Arial" w:cs="Arial"/>
          <w:i/>
          <w:iCs/>
          <w:color w:val="000000" w:themeColor="text1"/>
          <w:sz w:val="20"/>
          <w:szCs w:val="20"/>
        </w:rPr>
      </w:pPr>
      <w:r w:rsidRPr="0004651C">
        <w:rPr>
          <w:rFonts w:ascii="Arial" w:hAnsi="Arial" w:cs="Arial"/>
          <w:i/>
          <w:iCs/>
          <w:color w:val="000000" w:themeColor="text1"/>
          <w:sz w:val="20"/>
          <w:szCs w:val="20"/>
        </w:rPr>
        <w:t>Pielikumā:</w:t>
      </w:r>
    </w:p>
    <w:p w:rsidR="00A94BB2" w:rsidRPr="0004651C" w:rsidP="00A94BB2" w14:paraId="288DBF6E" w14:textId="77777777">
      <w:pPr>
        <w:numPr>
          <w:ilvl w:val="0"/>
          <w:numId w:val="1"/>
        </w:numPr>
        <w:tabs>
          <w:tab w:val="left" w:pos="284"/>
          <w:tab w:val="left" w:pos="851"/>
        </w:tabs>
        <w:spacing w:after="0" w:line="240" w:lineRule="auto"/>
        <w:ind w:left="0" w:right="20" w:firstLine="0"/>
        <w:rPr>
          <w:rFonts w:ascii="Arial" w:hAnsi="Arial" w:cs="Arial"/>
          <w:i/>
          <w:iCs/>
          <w:color w:val="000000" w:themeColor="text1"/>
          <w:sz w:val="20"/>
          <w:szCs w:val="20"/>
        </w:rPr>
      </w:pPr>
      <w:r w:rsidRPr="0004651C">
        <w:rPr>
          <w:rFonts w:ascii="Arial" w:hAnsi="Arial" w:cs="Arial"/>
          <w:i/>
          <w:iCs/>
          <w:color w:val="000000" w:themeColor="text1"/>
          <w:sz w:val="20"/>
          <w:szCs w:val="20"/>
        </w:rPr>
        <w:t>Ciršanas apliecinājumi, cirsmu novērtējums un cenas aprēķins;</w:t>
      </w:r>
    </w:p>
    <w:p w:rsidR="00A94BB2" w:rsidRPr="0004651C" w:rsidP="00A94BB2" w14:paraId="60F5A551" w14:textId="77777777">
      <w:pPr>
        <w:numPr>
          <w:ilvl w:val="0"/>
          <w:numId w:val="1"/>
        </w:numPr>
        <w:tabs>
          <w:tab w:val="left" w:pos="284"/>
          <w:tab w:val="left" w:pos="851"/>
        </w:tabs>
        <w:spacing w:after="0" w:line="240" w:lineRule="auto"/>
        <w:ind w:left="0" w:right="20" w:firstLine="0"/>
        <w:rPr>
          <w:rFonts w:ascii="Arial" w:hAnsi="Arial" w:cs="Arial"/>
          <w:i/>
          <w:iCs/>
          <w:color w:val="000000" w:themeColor="text1"/>
          <w:sz w:val="20"/>
          <w:szCs w:val="20"/>
        </w:rPr>
      </w:pPr>
      <w:r w:rsidRPr="0004651C">
        <w:rPr>
          <w:rFonts w:ascii="Arial" w:hAnsi="Arial" w:cs="Arial"/>
          <w:i/>
          <w:iCs/>
          <w:color w:val="000000" w:themeColor="text1"/>
          <w:sz w:val="20"/>
          <w:szCs w:val="20"/>
        </w:rPr>
        <w:t>Cirsmas pirkuma līguma projekts ar pielikumu.</w:t>
      </w:r>
    </w:p>
    <w:p w:rsidR="00A94BB2" w:rsidRPr="0004651C" w:rsidP="00A94BB2" w14:paraId="4AD403C5" w14:textId="77777777">
      <w:pPr>
        <w:tabs>
          <w:tab w:val="left" w:pos="375"/>
          <w:tab w:val="left" w:pos="851"/>
        </w:tabs>
        <w:spacing w:after="0" w:line="240" w:lineRule="auto"/>
        <w:ind w:left="720" w:right="20"/>
        <w:rPr>
          <w:rFonts w:ascii="Arial" w:hAnsi="Arial" w:cs="Arial"/>
          <w:color w:val="000000" w:themeColor="text1"/>
          <w:sz w:val="20"/>
          <w:szCs w:val="20"/>
        </w:rPr>
      </w:pPr>
    </w:p>
    <w:p w:rsidR="00A94BB2" w:rsidRPr="0004651C" w:rsidP="00A94BB2" w14:paraId="42A17342" w14:textId="77777777">
      <w:pPr>
        <w:spacing w:after="0" w:line="240" w:lineRule="auto"/>
        <w:jc w:val="both"/>
        <w:rPr>
          <w:rFonts w:ascii="Arial" w:hAnsi="Arial" w:cs="Arial"/>
          <w:bCs/>
          <w:color w:val="000000" w:themeColor="text1"/>
          <w:sz w:val="20"/>
          <w:szCs w:val="20"/>
          <w:lang w:eastAsia="x-none"/>
        </w:rPr>
      </w:pPr>
    </w:p>
    <w:p w:rsidR="00A94BB2" w:rsidRPr="0004651C" w:rsidP="00A94BB2" w14:paraId="46CF8AE2" w14:textId="77777777">
      <w:pPr>
        <w:spacing w:after="0" w:line="240" w:lineRule="auto"/>
        <w:jc w:val="both"/>
        <w:rPr>
          <w:rFonts w:ascii="Arial" w:hAnsi="Arial" w:cs="Arial"/>
          <w:bCs/>
          <w:color w:val="000000" w:themeColor="text1"/>
          <w:sz w:val="20"/>
          <w:szCs w:val="20"/>
          <w:lang w:eastAsia="x-none"/>
        </w:rPr>
      </w:pPr>
    </w:p>
    <w:p w:rsidR="00A94BB2" w:rsidRPr="0004651C" w:rsidP="00A94BB2" w14:paraId="230FED20" w14:textId="77777777">
      <w:pPr>
        <w:spacing w:after="0" w:line="240" w:lineRule="auto"/>
        <w:jc w:val="both"/>
        <w:rPr>
          <w:rFonts w:ascii="Arial" w:hAnsi="Arial" w:cs="Arial"/>
          <w:bCs/>
          <w:color w:val="000000" w:themeColor="text1"/>
          <w:sz w:val="20"/>
          <w:szCs w:val="20"/>
          <w:lang w:eastAsia="x-none"/>
        </w:rPr>
      </w:pPr>
    </w:p>
    <w:p w:rsidR="00A94BB2" w:rsidRPr="0004651C" w:rsidP="00A94BB2" w14:paraId="3508A31E" w14:textId="77777777">
      <w:pPr>
        <w:spacing w:after="0" w:line="240" w:lineRule="auto"/>
        <w:jc w:val="both"/>
        <w:rPr>
          <w:rFonts w:ascii="Arial" w:hAnsi="Arial" w:cs="Arial"/>
          <w:bCs/>
          <w:color w:val="000000" w:themeColor="text1"/>
          <w:sz w:val="20"/>
          <w:szCs w:val="20"/>
          <w:lang w:eastAsia="x-none"/>
        </w:rPr>
      </w:pPr>
      <w:r w:rsidRPr="0004651C">
        <w:rPr>
          <w:rFonts w:ascii="Arial" w:hAnsi="Arial" w:cs="Arial"/>
          <w:bCs/>
          <w:color w:val="000000" w:themeColor="text1"/>
          <w:sz w:val="20"/>
          <w:szCs w:val="20"/>
          <w:lang w:eastAsia="x-none"/>
        </w:rPr>
        <w:t>Valkas novada pašvaldības domes priekšsēdētāja</w:t>
      </w:r>
      <w:r w:rsidRPr="0004651C">
        <w:rPr>
          <w:rFonts w:ascii="Arial" w:hAnsi="Arial" w:cs="Arial"/>
          <w:bCs/>
          <w:color w:val="000000" w:themeColor="text1"/>
          <w:sz w:val="20"/>
          <w:szCs w:val="20"/>
          <w:lang w:eastAsia="x-none"/>
        </w:rPr>
        <w:tab/>
      </w:r>
      <w:r w:rsidRPr="0004651C">
        <w:rPr>
          <w:rFonts w:ascii="Arial" w:hAnsi="Arial" w:cs="Arial"/>
          <w:bCs/>
          <w:color w:val="000000" w:themeColor="text1"/>
          <w:sz w:val="20"/>
          <w:szCs w:val="20"/>
          <w:lang w:eastAsia="x-none"/>
        </w:rPr>
        <w:tab/>
      </w:r>
      <w:r w:rsidRPr="0004651C">
        <w:rPr>
          <w:rFonts w:ascii="Arial" w:hAnsi="Arial" w:cs="Arial"/>
          <w:bCs/>
          <w:color w:val="000000" w:themeColor="text1"/>
          <w:sz w:val="20"/>
          <w:szCs w:val="20"/>
          <w:lang w:eastAsia="x-none"/>
        </w:rPr>
        <w:tab/>
      </w:r>
      <w:r w:rsidRPr="0004651C">
        <w:rPr>
          <w:rFonts w:ascii="Arial" w:hAnsi="Arial" w:cs="Arial"/>
          <w:bCs/>
          <w:color w:val="000000" w:themeColor="text1"/>
          <w:sz w:val="20"/>
          <w:szCs w:val="20"/>
          <w:lang w:eastAsia="x-none"/>
        </w:rPr>
        <w:tab/>
      </w:r>
      <w:r w:rsidRPr="0004651C">
        <w:rPr>
          <w:rFonts w:ascii="Arial" w:hAnsi="Arial" w:cs="Arial"/>
          <w:bCs/>
          <w:color w:val="000000" w:themeColor="text1"/>
          <w:sz w:val="20"/>
          <w:szCs w:val="20"/>
          <w:lang w:eastAsia="x-none"/>
        </w:rPr>
        <w:tab/>
        <w:t xml:space="preserve">G.Avote </w:t>
      </w:r>
    </w:p>
    <w:p w:rsidR="00C0162E" w14:paraId="27667C1C" w14:textId="77777777"/>
    <w:sectPr>
      <w:footerReference w:type="default" r:id="rId4"/>
      <w:footerReference w:type="firs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B44FA"/>
    <w:multiLevelType w:val="multilevel"/>
    <w:tmpl w:val="C40812E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9451DFC"/>
    <w:multiLevelType w:val="multilevel"/>
    <w:tmpl w:val="F0F2F6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472DE0"/>
    <w:multiLevelType w:val="multilevel"/>
    <w:tmpl w:val="70BE93D2"/>
    <w:lvl w:ilvl="0">
      <w:start w:val="10"/>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926189F"/>
    <w:multiLevelType w:val="multilevel"/>
    <w:tmpl w:val="94F036F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3D104F24"/>
    <w:multiLevelType w:val="multilevel"/>
    <w:tmpl w:val="C91831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676A0D"/>
    <w:multiLevelType w:val="hybridMultilevel"/>
    <w:tmpl w:val="22C2D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3819EA"/>
    <w:multiLevelType w:val="multilevel"/>
    <w:tmpl w:val="C3E843D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02F2A57"/>
    <w:multiLevelType w:val="multilevel"/>
    <w:tmpl w:val="236E7A2A"/>
    <w:lvl w:ilvl="0">
      <w:start w:val="8"/>
      <w:numFmt w:val="decimal"/>
      <w:lvlText w:val="%1."/>
      <w:lvlJc w:val="left"/>
      <w:pPr>
        <w:ind w:left="435" w:hanging="435"/>
      </w:pPr>
      <w:rPr>
        <w:rFonts w:hint="default"/>
      </w:rPr>
    </w:lvl>
    <w:lvl w:ilvl="1">
      <w:start w:val="13"/>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058163324">
    <w:abstractNumId w:val="5"/>
  </w:num>
  <w:num w:numId="2" w16cid:durableId="1211067969">
    <w:abstractNumId w:val="1"/>
  </w:num>
  <w:num w:numId="3" w16cid:durableId="565989118">
    <w:abstractNumId w:val="4"/>
  </w:num>
  <w:num w:numId="4" w16cid:durableId="474417671">
    <w:abstractNumId w:val="2"/>
  </w:num>
  <w:num w:numId="5" w16cid:durableId="2038502962">
    <w:abstractNumId w:val="0"/>
  </w:num>
  <w:num w:numId="6" w16cid:durableId="731660943">
    <w:abstractNumId w:val="6"/>
  </w:num>
  <w:num w:numId="7" w16cid:durableId="950628744">
    <w:abstractNumId w:val="3"/>
  </w:num>
  <w:num w:numId="8" w16cid:durableId="562954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B2"/>
    <w:rsid w:val="0004651C"/>
    <w:rsid w:val="00254BE0"/>
    <w:rsid w:val="005F0C63"/>
    <w:rsid w:val="00A94BB2"/>
    <w:rsid w:val="00BF188E"/>
    <w:rsid w:val="00C016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534137"/>
  <w15:chartTrackingRefBased/>
  <w15:docId w15:val="{6FFFD487-1425-42DA-AECF-15E76992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BB2"/>
    <w:pPr>
      <w:spacing w:line="256" w:lineRule="auto"/>
    </w:pPr>
    <w:rPr>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A94BB2"/>
    <w:pPr>
      <w:autoSpaceDE w:val="0"/>
      <w:autoSpaceDN w:val="0"/>
      <w:adjustRightInd w:val="0"/>
      <w:spacing w:after="0" w:line="240" w:lineRule="auto"/>
    </w:pPr>
    <w:rPr>
      <w:rFonts w:ascii="Arial" w:hAnsi="Arial" w:cs="Arial"/>
      <w:color w:val="000000"/>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2074</Words>
  <Characters>11822</Characters>
  <Application>Microsoft Office Word</Application>
  <DocSecurity>0</DocSecurity>
  <Lines>98</Lines>
  <Paragraphs>27</Paragraphs>
  <ScaleCrop>false</ScaleCrop>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2024-07-25T13:10:00Z</dcterms:created>
  <dcterms:modified xsi:type="dcterms:W3CDTF">2024-07-25T13:11:00Z</dcterms:modified>
</cp:coreProperties>
</file>